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9FA" w:rsidRDefault="000D19FA" w:rsidP="000D19FA">
      <w:pPr>
        <w:spacing w:after="0"/>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p>
    <w:p w:rsidR="000D19FA" w:rsidRDefault="000D19FA" w:rsidP="000D19FA">
      <w:pPr>
        <w:spacing w:after="0"/>
        <w:jc w:val="right"/>
        <w:rPr>
          <w:rFonts w:ascii="Times New Roman" w:hAnsi="Times New Roman" w:cs="Times New Roman"/>
          <w:sz w:val="24"/>
          <w:szCs w:val="24"/>
        </w:rPr>
      </w:pPr>
      <w:r>
        <w:rPr>
          <w:rFonts w:ascii="Times New Roman" w:hAnsi="Times New Roman" w:cs="Times New Roman"/>
          <w:sz w:val="24"/>
          <w:szCs w:val="24"/>
        </w:rPr>
        <w:t xml:space="preserve">к Порядку </w:t>
      </w:r>
      <w:r w:rsidRPr="003E6D9B">
        <w:rPr>
          <w:rFonts w:ascii="Times New Roman" w:hAnsi="Times New Roman" w:cs="Times New Roman"/>
          <w:sz w:val="24"/>
          <w:szCs w:val="24"/>
        </w:rPr>
        <w:t xml:space="preserve">сбора и обмена </w:t>
      </w:r>
    </w:p>
    <w:p w:rsidR="000D19FA" w:rsidRDefault="000D19FA" w:rsidP="000D19FA">
      <w:pPr>
        <w:spacing w:after="0"/>
        <w:jc w:val="right"/>
        <w:rPr>
          <w:rFonts w:ascii="Times New Roman" w:hAnsi="Times New Roman" w:cs="Times New Roman"/>
          <w:sz w:val="24"/>
          <w:szCs w:val="24"/>
        </w:rPr>
      </w:pPr>
      <w:r w:rsidRPr="003E6D9B">
        <w:rPr>
          <w:rFonts w:ascii="Times New Roman" w:hAnsi="Times New Roman" w:cs="Times New Roman"/>
          <w:sz w:val="24"/>
          <w:szCs w:val="24"/>
        </w:rPr>
        <w:t xml:space="preserve">информацией в области защиты населения </w:t>
      </w:r>
    </w:p>
    <w:p w:rsidR="00D52794" w:rsidRDefault="00D52794" w:rsidP="00D52794">
      <w:pPr>
        <w:spacing w:after="0"/>
        <w:jc w:val="right"/>
        <w:rPr>
          <w:rFonts w:ascii="Times New Roman" w:hAnsi="Times New Roman" w:cs="Times New Roman"/>
          <w:sz w:val="24"/>
          <w:szCs w:val="24"/>
        </w:rPr>
      </w:pPr>
      <w:r>
        <w:rPr>
          <w:rFonts w:ascii="Times New Roman" w:hAnsi="Times New Roman" w:cs="Times New Roman"/>
          <w:sz w:val="24"/>
          <w:szCs w:val="24"/>
        </w:rPr>
        <w:t>и территории</w:t>
      </w:r>
      <w:r w:rsidR="000D19FA" w:rsidRPr="003E6D9B">
        <w:rPr>
          <w:rFonts w:ascii="Times New Roman" w:hAnsi="Times New Roman" w:cs="Times New Roman"/>
          <w:sz w:val="24"/>
          <w:szCs w:val="24"/>
        </w:rPr>
        <w:t xml:space="preserve"> </w:t>
      </w:r>
      <w:r>
        <w:rPr>
          <w:rFonts w:ascii="Times New Roman" w:hAnsi="Times New Roman" w:cs="Times New Roman"/>
          <w:sz w:val="24"/>
          <w:szCs w:val="24"/>
        </w:rPr>
        <w:t>муниципально</w:t>
      </w:r>
      <w:r>
        <w:rPr>
          <w:rFonts w:ascii="Times New Roman" w:hAnsi="Times New Roman" w:cs="Times New Roman"/>
          <w:sz w:val="24"/>
          <w:szCs w:val="24"/>
        </w:rPr>
        <w:t>го</w:t>
      </w:r>
      <w:r>
        <w:rPr>
          <w:rFonts w:ascii="Times New Roman" w:hAnsi="Times New Roman" w:cs="Times New Roman"/>
          <w:sz w:val="24"/>
          <w:szCs w:val="24"/>
        </w:rPr>
        <w:t xml:space="preserve"> образовани</w:t>
      </w:r>
      <w:r>
        <w:rPr>
          <w:rFonts w:ascii="Times New Roman" w:hAnsi="Times New Roman" w:cs="Times New Roman"/>
          <w:sz w:val="24"/>
          <w:szCs w:val="24"/>
        </w:rPr>
        <w:t>я</w:t>
      </w:r>
      <w:r>
        <w:rPr>
          <w:rFonts w:ascii="Times New Roman" w:hAnsi="Times New Roman" w:cs="Times New Roman"/>
          <w:sz w:val="24"/>
          <w:szCs w:val="24"/>
        </w:rPr>
        <w:t xml:space="preserve"> </w:t>
      </w:r>
    </w:p>
    <w:p w:rsidR="000D19FA" w:rsidRDefault="00D52794" w:rsidP="00D52794">
      <w:pPr>
        <w:spacing w:after="0"/>
        <w:jc w:val="right"/>
        <w:rPr>
          <w:rFonts w:ascii="Times New Roman" w:hAnsi="Times New Roman" w:cs="Times New Roman"/>
          <w:sz w:val="24"/>
          <w:szCs w:val="24"/>
        </w:rPr>
      </w:pPr>
      <w:r>
        <w:rPr>
          <w:rFonts w:ascii="Times New Roman" w:hAnsi="Times New Roman" w:cs="Times New Roman"/>
          <w:sz w:val="24"/>
          <w:szCs w:val="24"/>
        </w:rPr>
        <w:t>город Тула</w:t>
      </w:r>
      <w:r>
        <w:rPr>
          <w:rFonts w:ascii="Times New Roman" w:hAnsi="Times New Roman" w:cs="Times New Roman"/>
          <w:sz w:val="24"/>
          <w:szCs w:val="24"/>
        </w:rPr>
        <w:t xml:space="preserve"> </w:t>
      </w:r>
      <w:r w:rsidR="000D19FA" w:rsidRPr="003E6D9B">
        <w:rPr>
          <w:rFonts w:ascii="Times New Roman" w:hAnsi="Times New Roman" w:cs="Times New Roman"/>
          <w:sz w:val="24"/>
          <w:szCs w:val="24"/>
        </w:rPr>
        <w:t xml:space="preserve">от чрезвычайных ситуаций </w:t>
      </w:r>
    </w:p>
    <w:p w:rsidR="000D19FA" w:rsidRDefault="000D19FA" w:rsidP="000D19FA">
      <w:pPr>
        <w:spacing w:after="0"/>
        <w:jc w:val="right"/>
        <w:rPr>
          <w:rFonts w:ascii="Times New Roman" w:hAnsi="Times New Roman" w:cs="Times New Roman"/>
          <w:sz w:val="24"/>
          <w:szCs w:val="24"/>
        </w:rPr>
      </w:pPr>
      <w:r w:rsidRPr="003E6D9B">
        <w:rPr>
          <w:rFonts w:ascii="Times New Roman" w:hAnsi="Times New Roman" w:cs="Times New Roman"/>
          <w:sz w:val="24"/>
          <w:szCs w:val="24"/>
        </w:rPr>
        <w:t xml:space="preserve">природного и техногенного характера </w:t>
      </w:r>
    </w:p>
    <w:p w:rsidR="007A02D4" w:rsidRDefault="007A02D4" w:rsidP="000D19FA">
      <w:pPr>
        <w:spacing w:after="0"/>
        <w:jc w:val="right"/>
        <w:rPr>
          <w:rFonts w:ascii="Times New Roman" w:hAnsi="Times New Roman" w:cs="Times New Roman"/>
          <w:sz w:val="24"/>
          <w:szCs w:val="24"/>
        </w:rPr>
      </w:pPr>
    </w:p>
    <w:p w:rsidR="000D19FA" w:rsidRDefault="000D19FA" w:rsidP="000D19FA">
      <w:pPr>
        <w:spacing w:after="0"/>
        <w:jc w:val="right"/>
        <w:rPr>
          <w:rFonts w:ascii="Times New Roman" w:hAnsi="Times New Roman" w:cs="Times New Roman"/>
          <w:sz w:val="24"/>
          <w:szCs w:val="24"/>
        </w:rPr>
      </w:pPr>
    </w:p>
    <w:p w:rsidR="009D2698" w:rsidRPr="009D2698" w:rsidRDefault="009D2698" w:rsidP="009D2698">
      <w:pPr>
        <w:spacing w:after="0"/>
        <w:ind w:firstLine="709"/>
        <w:jc w:val="center"/>
        <w:rPr>
          <w:rFonts w:ascii="PT Astra Serif" w:hAnsi="PT Astra Serif" w:cs="Times New Roman"/>
          <w:b/>
          <w:sz w:val="24"/>
          <w:szCs w:val="24"/>
        </w:rPr>
      </w:pPr>
      <w:r w:rsidRPr="009D2698">
        <w:rPr>
          <w:rFonts w:ascii="PT Astra Serif" w:hAnsi="PT Astra Serif" w:cs="Times New Roman"/>
          <w:b/>
          <w:sz w:val="24"/>
          <w:szCs w:val="24"/>
        </w:rPr>
        <w:t xml:space="preserve">ТАБЕЛЬ </w:t>
      </w:r>
    </w:p>
    <w:p w:rsidR="008F7FE5" w:rsidRDefault="009D2698" w:rsidP="009D2698">
      <w:pPr>
        <w:spacing w:after="0"/>
        <w:ind w:firstLine="709"/>
        <w:jc w:val="center"/>
        <w:rPr>
          <w:rFonts w:ascii="PT Astra Serif" w:hAnsi="PT Astra Serif" w:cs="Times New Roman"/>
          <w:b/>
          <w:sz w:val="24"/>
          <w:szCs w:val="24"/>
        </w:rPr>
      </w:pPr>
      <w:r w:rsidRPr="009D2698">
        <w:rPr>
          <w:rFonts w:ascii="PT Astra Serif" w:hAnsi="PT Astra Serif" w:cs="Times New Roman"/>
          <w:b/>
          <w:sz w:val="24"/>
          <w:szCs w:val="24"/>
        </w:rPr>
        <w:t xml:space="preserve">срочных донесений при угрозе и возникновении чрезвычайных ситуаций на территории </w:t>
      </w:r>
    </w:p>
    <w:p w:rsidR="000D19FA" w:rsidRPr="009D2698" w:rsidRDefault="009D2698" w:rsidP="009D2698">
      <w:pPr>
        <w:spacing w:after="0"/>
        <w:ind w:firstLine="709"/>
        <w:jc w:val="center"/>
        <w:rPr>
          <w:rFonts w:ascii="PT Astra Serif" w:hAnsi="PT Astra Serif" w:cs="Times New Roman"/>
          <w:b/>
          <w:sz w:val="24"/>
          <w:szCs w:val="24"/>
        </w:rPr>
      </w:pPr>
      <w:r w:rsidRPr="009D2698">
        <w:rPr>
          <w:rFonts w:ascii="PT Astra Serif" w:hAnsi="PT Astra Serif" w:cs="Times New Roman"/>
          <w:b/>
          <w:sz w:val="24"/>
          <w:szCs w:val="24"/>
        </w:rPr>
        <w:t>муниципального образования город Тула</w:t>
      </w:r>
    </w:p>
    <w:p w:rsidR="00F631D6" w:rsidRPr="009D2698" w:rsidRDefault="00F631D6" w:rsidP="009D2698">
      <w:pPr>
        <w:spacing w:after="0"/>
        <w:ind w:firstLine="709"/>
        <w:jc w:val="center"/>
        <w:rPr>
          <w:rFonts w:ascii="PT Astra Serif" w:hAnsi="PT Astra Serif" w:cs="Times New Roman"/>
          <w:sz w:val="24"/>
          <w:szCs w:val="24"/>
        </w:rPr>
      </w:pPr>
    </w:p>
    <w:tbl>
      <w:tblPr>
        <w:tblStyle w:val="a6"/>
        <w:tblW w:w="0" w:type="auto"/>
        <w:tblLook w:val="04A0" w:firstRow="1" w:lastRow="0" w:firstColumn="1" w:lastColumn="0" w:noHBand="0" w:noVBand="1"/>
      </w:tblPr>
      <w:tblGrid>
        <w:gridCol w:w="704"/>
        <w:gridCol w:w="3119"/>
        <w:gridCol w:w="3827"/>
        <w:gridCol w:w="3402"/>
        <w:gridCol w:w="3538"/>
      </w:tblGrid>
      <w:tr w:rsidR="00A643FA" w:rsidTr="00895DF9">
        <w:trPr>
          <w:tblHeader/>
        </w:trPr>
        <w:tc>
          <w:tcPr>
            <w:tcW w:w="704" w:type="dxa"/>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 xml:space="preserve">№ </w:t>
            </w:r>
          </w:p>
          <w:p w:rsidR="00A643FA" w:rsidRPr="00895DF9" w:rsidRDefault="00A643FA" w:rsidP="00A643FA">
            <w:pPr>
              <w:jc w:val="center"/>
              <w:rPr>
                <w:rFonts w:ascii="PT Astra Serif" w:hAnsi="PT Astra Serif" w:cs="Times New Roman"/>
                <w:sz w:val="24"/>
                <w:szCs w:val="24"/>
              </w:rPr>
            </w:pPr>
            <w:proofErr w:type="gramStart"/>
            <w:r w:rsidRPr="00895DF9">
              <w:rPr>
                <w:rFonts w:ascii="PT Astra Serif" w:hAnsi="PT Astra Serif" w:cs="Times New Roman"/>
                <w:sz w:val="24"/>
                <w:szCs w:val="24"/>
              </w:rPr>
              <w:t>п</w:t>
            </w:r>
            <w:proofErr w:type="gramEnd"/>
            <w:r w:rsidRPr="00895DF9">
              <w:rPr>
                <w:rFonts w:ascii="PT Astra Serif" w:hAnsi="PT Astra Serif" w:cs="Times New Roman"/>
                <w:sz w:val="24"/>
                <w:szCs w:val="24"/>
              </w:rPr>
              <w:t>/п</w:t>
            </w:r>
          </w:p>
        </w:tc>
        <w:tc>
          <w:tcPr>
            <w:tcW w:w="3119" w:type="dxa"/>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Наименование и формы донесений</w:t>
            </w:r>
          </w:p>
        </w:tc>
        <w:tc>
          <w:tcPr>
            <w:tcW w:w="3827" w:type="dxa"/>
            <w:tcBorders>
              <w:top w:val="single" w:sz="4" w:space="0" w:color="auto"/>
              <w:bottom w:val="single" w:sz="4" w:space="0" w:color="auto"/>
            </w:tcBorders>
            <w:shd w:val="clear" w:color="auto" w:fill="auto"/>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Наименование органов, организаций, структурных подразделений органов (организаций), представляющих информацию о ЧС</w:t>
            </w:r>
          </w:p>
        </w:tc>
        <w:tc>
          <w:tcPr>
            <w:tcW w:w="3402" w:type="dxa"/>
            <w:tcBorders>
              <w:top w:val="single" w:sz="4" w:space="0" w:color="auto"/>
              <w:bottom w:val="single" w:sz="4" w:space="0" w:color="auto"/>
            </w:tcBorders>
            <w:shd w:val="clear" w:color="auto" w:fill="auto"/>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 xml:space="preserve">Наименование органов, организаций, структурных подразделений органов (организаций), которым предоставляют информацию </w:t>
            </w:r>
          </w:p>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о ЧС</w:t>
            </w:r>
          </w:p>
        </w:tc>
        <w:tc>
          <w:tcPr>
            <w:tcW w:w="3538" w:type="dxa"/>
            <w:tcBorders>
              <w:top w:val="single" w:sz="4" w:space="0" w:color="auto"/>
              <w:bottom w:val="single" w:sz="4" w:space="0" w:color="auto"/>
            </w:tcBorders>
            <w:shd w:val="clear" w:color="auto" w:fill="auto"/>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Периодичность и сроки представления</w:t>
            </w:r>
          </w:p>
        </w:tc>
      </w:tr>
      <w:tr w:rsidR="00A643FA" w:rsidTr="00895DF9">
        <w:trPr>
          <w:tblHeader/>
        </w:trPr>
        <w:tc>
          <w:tcPr>
            <w:tcW w:w="704" w:type="dxa"/>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1</w:t>
            </w:r>
          </w:p>
        </w:tc>
        <w:tc>
          <w:tcPr>
            <w:tcW w:w="3119" w:type="dxa"/>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2</w:t>
            </w:r>
          </w:p>
        </w:tc>
        <w:tc>
          <w:tcPr>
            <w:tcW w:w="3827" w:type="dxa"/>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3</w:t>
            </w:r>
          </w:p>
        </w:tc>
        <w:tc>
          <w:tcPr>
            <w:tcW w:w="3402" w:type="dxa"/>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4</w:t>
            </w:r>
          </w:p>
        </w:tc>
        <w:tc>
          <w:tcPr>
            <w:tcW w:w="3538" w:type="dxa"/>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5</w:t>
            </w:r>
          </w:p>
        </w:tc>
      </w:tr>
      <w:tr w:rsidR="002F5983" w:rsidTr="00E24B59">
        <w:trPr>
          <w:trHeight w:val="1419"/>
        </w:trPr>
        <w:tc>
          <w:tcPr>
            <w:tcW w:w="704" w:type="dxa"/>
            <w:vMerge w:val="restart"/>
          </w:tcPr>
          <w:p w:rsidR="002F5983" w:rsidRPr="00895DF9" w:rsidRDefault="002F5983" w:rsidP="00A643FA">
            <w:pPr>
              <w:jc w:val="center"/>
              <w:rPr>
                <w:rFonts w:ascii="PT Astra Serif" w:hAnsi="PT Astra Serif" w:cs="Times New Roman"/>
                <w:sz w:val="24"/>
                <w:szCs w:val="24"/>
              </w:rPr>
            </w:pPr>
            <w:r w:rsidRPr="00895DF9">
              <w:rPr>
                <w:rFonts w:ascii="PT Astra Serif" w:hAnsi="PT Astra Serif" w:cs="Times New Roman"/>
                <w:sz w:val="24"/>
                <w:szCs w:val="24"/>
              </w:rPr>
              <w:t>1</w:t>
            </w:r>
          </w:p>
        </w:tc>
        <w:tc>
          <w:tcPr>
            <w:tcW w:w="3119" w:type="dxa"/>
            <w:vMerge w:val="restart"/>
          </w:tcPr>
          <w:p w:rsidR="002F5983" w:rsidRPr="00895DF9" w:rsidRDefault="002F5983" w:rsidP="00A643FA">
            <w:pPr>
              <w:jc w:val="center"/>
              <w:rPr>
                <w:rFonts w:ascii="PT Astra Serif" w:hAnsi="PT Astra Serif" w:cs="Times New Roman"/>
                <w:sz w:val="24"/>
                <w:szCs w:val="24"/>
              </w:rPr>
            </w:pPr>
            <w:r w:rsidRPr="00895DF9">
              <w:rPr>
                <w:rFonts w:ascii="PT Astra Serif" w:hAnsi="PT Astra Serif" w:cs="Times New Roman"/>
                <w:sz w:val="24"/>
                <w:szCs w:val="24"/>
              </w:rPr>
              <w:t xml:space="preserve">Донесение об угрозе (прогнозе) чрезвычайной ситуации, </w:t>
            </w:r>
            <w:hyperlink r:id="rId5" w:anchor="12000" w:history="1">
              <w:r w:rsidRPr="00895DF9">
                <w:rPr>
                  <w:rFonts w:ascii="PT Astra Serif" w:hAnsi="PT Astra Serif" w:cs="Times New Roman"/>
                  <w:sz w:val="24"/>
                  <w:szCs w:val="24"/>
                </w:rPr>
                <w:t>форма 1/ЧС</w:t>
              </w:r>
            </w:hyperlink>
          </w:p>
        </w:tc>
        <w:tc>
          <w:tcPr>
            <w:tcW w:w="3827" w:type="dxa"/>
            <w:vMerge w:val="restart"/>
          </w:tcPr>
          <w:p w:rsidR="002F5983" w:rsidRPr="00895DF9" w:rsidRDefault="002F5983" w:rsidP="00895DF9">
            <w:pPr>
              <w:jc w:val="center"/>
              <w:rPr>
                <w:rFonts w:ascii="PT Astra Serif" w:hAnsi="PT Astra Serif" w:cs="Times New Roman"/>
                <w:sz w:val="24"/>
                <w:szCs w:val="24"/>
              </w:rPr>
            </w:pPr>
            <w:r w:rsidRPr="00895DF9">
              <w:rPr>
                <w:rFonts w:ascii="PT Astra Serif" w:hAnsi="PT Astra Serif" w:cs="Times New Roman"/>
                <w:sz w:val="24"/>
                <w:szCs w:val="24"/>
              </w:rPr>
              <w:t>Дежурно-диспетчерскими службами организаций (объектов) и учреждений, независимо от ведомственной принадлежности и форм собственности, при их отсутствии структурными подразделениями или специально назначенными работниками организаций, уполномоченными на решение задач в области защиты населения и территорий от чрезвычайных ситуаций.</w:t>
            </w:r>
          </w:p>
        </w:tc>
        <w:tc>
          <w:tcPr>
            <w:tcW w:w="3402" w:type="dxa"/>
          </w:tcPr>
          <w:p w:rsidR="002F5983" w:rsidRDefault="002F5983" w:rsidP="00A643FA">
            <w:pPr>
              <w:jc w:val="center"/>
              <w:rPr>
                <w:rFonts w:ascii="PT Astra Serif" w:hAnsi="PT Astra Serif" w:cs="Times New Roman"/>
                <w:sz w:val="24"/>
                <w:szCs w:val="24"/>
              </w:rPr>
            </w:pPr>
            <w:r w:rsidRPr="00895DF9">
              <w:rPr>
                <w:rFonts w:ascii="PT Astra Serif" w:hAnsi="PT Astra Serif" w:cs="Times New Roman"/>
                <w:sz w:val="24"/>
                <w:szCs w:val="24"/>
              </w:rPr>
              <w:t>ЕДДС г. Тулы</w:t>
            </w:r>
          </w:p>
          <w:p w:rsidR="002F5983" w:rsidRDefault="002F5983" w:rsidP="00A643FA">
            <w:pPr>
              <w:jc w:val="center"/>
              <w:rPr>
                <w:rFonts w:ascii="PT Astra Serif" w:hAnsi="PT Astra Serif" w:cs="Times New Roman"/>
                <w:sz w:val="24"/>
                <w:szCs w:val="24"/>
              </w:rPr>
            </w:pPr>
            <w:r>
              <w:rPr>
                <w:rFonts w:ascii="PT Astra Serif" w:hAnsi="PT Astra Serif" w:cs="Times New Roman"/>
                <w:sz w:val="24"/>
                <w:szCs w:val="24"/>
              </w:rPr>
              <w:t>телефоны:</w:t>
            </w:r>
            <w:r w:rsidR="00E24B59">
              <w:rPr>
                <w:rFonts w:ascii="PT Astra Serif" w:hAnsi="PT Astra Serif" w:cs="Times New Roman"/>
                <w:sz w:val="24"/>
                <w:szCs w:val="24"/>
              </w:rPr>
              <w:t xml:space="preserve"> 47-20-34,</w:t>
            </w:r>
          </w:p>
          <w:p w:rsidR="00E24B59" w:rsidRDefault="00E24B59" w:rsidP="00A643FA">
            <w:pPr>
              <w:jc w:val="center"/>
              <w:rPr>
                <w:rFonts w:ascii="PT Astra Serif" w:hAnsi="PT Astra Serif" w:cs="Times New Roman"/>
                <w:sz w:val="24"/>
                <w:szCs w:val="24"/>
              </w:rPr>
            </w:pPr>
            <w:r>
              <w:rPr>
                <w:rFonts w:ascii="PT Astra Serif" w:hAnsi="PT Astra Serif" w:cs="Times New Roman"/>
                <w:sz w:val="24"/>
                <w:szCs w:val="24"/>
              </w:rPr>
              <w:t>47-20-37, 112</w:t>
            </w:r>
          </w:p>
          <w:p w:rsidR="002F5983" w:rsidRDefault="002F5983" w:rsidP="00A643FA">
            <w:pPr>
              <w:jc w:val="center"/>
              <w:rPr>
                <w:rFonts w:ascii="PT Astra Serif" w:hAnsi="PT Astra Serif" w:cs="Times New Roman"/>
                <w:sz w:val="24"/>
                <w:szCs w:val="24"/>
              </w:rPr>
            </w:pPr>
            <w:r>
              <w:rPr>
                <w:rFonts w:ascii="PT Astra Serif" w:hAnsi="PT Astra Serif" w:cs="Times New Roman"/>
                <w:sz w:val="24"/>
                <w:szCs w:val="24"/>
              </w:rPr>
              <w:t xml:space="preserve">электронный адрес </w:t>
            </w:r>
            <w:r w:rsidR="00E24B59">
              <w:rPr>
                <w:rFonts w:ascii="PT Astra Serif" w:hAnsi="PT Astra Serif" w:cs="Times New Roman"/>
                <w:sz w:val="24"/>
                <w:szCs w:val="24"/>
              </w:rPr>
              <w:t>–</w:t>
            </w:r>
            <w:r>
              <w:rPr>
                <w:rFonts w:ascii="PT Astra Serif" w:hAnsi="PT Astra Serif" w:cs="Times New Roman"/>
                <w:sz w:val="24"/>
                <w:szCs w:val="24"/>
              </w:rPr>
              <w:t xml:space="preserve"> </w:t>
            </w:r>
          </w:p>
          <w:p w:rsidR="00E24B59" w:rsidRPr="00D52794" w:rsidRDefault="00E24B59" w:rsidP="00E24B59">
            <w:pPr>
              <w:jc w:val="center"/>
              <w:rPr>
                <w:rFonts w:ascii="PT Astra Serif" w:hAnsi="PT Astra Serif" w:cs="Times New Roman"/>
                <w:sz w:val="24"/>
                <w:szCs w:val="24"/>
              </w:rPr>
            </w:pPr>
            <w:proofErr w:type="spellStart"/>
            <w:r>
              <w:rPr>
                <w:rFonts w:ascii="PT Astra Serif" w:hAnsi="PT Astra Serif" w:cs="Times New Roman"/>
                <w:sz w:val="24"/>
                <w:szCs w:val="24"/>
                <w:lang w:val="en-US"/>
              </w:rPr>
              <w:t>edds</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cityadm</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tula</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ru</w:t>
            </w:r>
            <w:proofErr w:type="spellEnd"/>
          </w:p>
        </w:tc>
        <w:tc>
          <w:tcPr>
            <w:tcW w:w="3538" w:type="dxa"/>
            <w:vMerge w:val="restart"/>
          </w:tcPr>
          <w:p w:rsidR="002F5983" w:rsidRPr="00895DF9" w:rsidRDefault="002F5983" w:rsidP="00A643FA">
            <w:pPr>
              <w:jc w:val="center"/>
              <w:rPr>
                <w:rFonts w:ascii="PT Astra Serif" w:hAnsi="PT Astra Serif" w:cs="Times New Roman"/>
                <w:sz w:val="24"/>
                <w:szCs w:val="24"/>
              </w:rPr>
            </w:pPr>
            <w:r w:rsidRPr="00895DF9">
              <w:rPr>
                <w:rFonts w:ascii="PT Astra Serif" w:hAnsi="PT Astra Serif" w:cs="Times New Roman"/>
                <w:sz w:val="24"/>
                <w:szCs w:val="24"/>
              </w:rPr>
              <w:t>Незамедлительно, по любым из имеющихся сре</w:t>
            </w:r>
            <w:proofErr w:type="gramStart"/>
            <w:r w:rsidRPr="00895DF9">
              <w:rPr>
                <w:rFonts w:ascii="PT Astra Serif" w:hAnsi="PT Astra Serif" w:cs="Times New Roman"/>
                <w:sz w:val="24"/>
                <w:szCs w:val="24"/>
              </w:rPr>
              <w:t>дств св</w:t>
            </w:r>
            <w:proofErr w:type="gramEnd"/>
            <w:r w:rsidRPr="00895DF9">
              <w:rPr>
                <w:rFonts w:ascii="PT Astra Serif" w:hAnsi="PT Astra Serif" w:cs="Times New Roman"/>
                <w:sz w:val="24"/>
                <w:szCs w:val="24"/>
              </w:rPr>
              <w:t xml:space="preserve">язи, с последующим подтверждением путем представления </w:t>
            </w:r>
            <w:hyperlink r:id="rId6" w:anchor="12000" w:history="1">
              <w:r w:rsidRPr="00895DF9">
                <w:rPr>
                  <w:rFonts w:ascii="PT Astra Serif" w:hAnsi="PT Astra Serif" w:cs="Times New Roman"/>
                  <w:sz w:val="24"/>
                  <w:szCs w:val="24"/>
                </w:rPr>
                <w:t>формы 1/ЧС</w:t>
              </w:r>
            </w:hyperlink>
            <w:r w:rsidRPr="00895DF9">
              <w:rPr>
                <w:rFonts w:ascii="PT Astra Serif" w:hAnsi="PT Astra Serif" w:cs="Times New Roman"/>
                <w:sz w:val="24"/>
                <w:szCs w:val="24"/>
              </w:rPr>
              <w:t xml:space="preserve"> в течение одного часа с момента получения данной информации. В дальнейшем, при резком изменении обстановки – незамедлительно.</w:t>
            </w:r>
          </w:p>
        </w:tc>
      </w:tr>
      <w:tr w:rsidR="002F5983" w:rsidTr="00A643FA">
        <w:trPr>
          <w:trHeight w:val="1412"/>
        </w:trPr>
        <w:tc>
          <w:tcPr>
            <w:tcW w:w="704" w:type="dxa"/>
            <w:vMerge/>
          </w:tcPr>
          <w:p w:rsidR="002F5983" w:rsidRPr="00895DF9" w:rsidRDefault="002F5983" w:rsidP="00A643FA">
            <w:pPr>
              <w:jc w:val="center"/>
              <w:rPr>
                <w:rFonts w:ascii="PT Astra Serif" w:hAnsi="PT Astra Serif" w:cs="Times New Roman"/>
                <w:sz w:val="24"/>
                <w:szCs w:val="24"/>
              </w:rPr>
            </w:pPr>
          </w:p>
        </w:tc>
        <w:tc>
          <w:tcPr>
            <w:tcW w:w="3119" w:type="dxa"/>
            <w:vMerge/>
          </w:tcPr>
          <w:p w:rsidR="002F5983" w:rsidRPr="00895DF9" w:rsidRDefault="002F5983" w:rsidP="00A643FA">
            <w:pPr>
              <w:jc w:val="center"/>
              <w:rPr>
                <w:rFonts w:ascii="PT Astra Serif" w:hAnsi="PT Astra Serif" w:cs="Times New Roman"/>
                <w:sz w:val="24"/>
                <w:szCs w:val="24"/>
              </w:rPr>
            </w:pPr>
          </w:p>
        </w:tc>
        <w:tc>
          <w:tcPr>
            <w:tcW w:w="3827" w:type="dxa"/>
            <w:vMerge/>
          </w:tcPr>
          <w:p w:rsidR="002F5983" w:rsidRPr="00895DF9" w:rsidRDefault="002F5983" w:rsidP="00895DF9">
            <w:pPr>
              <w:jc w:val="center"/>
              <w:rPr>
                <w:rFonts w:ascii="PT Astra Serif" w:hAnsi="PT Astra Serif" w:cs="Times New Roman"/>
                <w:sz w:val="24"/>
                <w:szCs w:val="24"/>
              </w:rPr>
            </w:pPr>
          </w:p>
        </w:tc>
        <w:tc>
          <w:tcPr>
            <w:tcW w:w="3402" w:type="dxa"/>
          </w:tcPr>
          <w:p w:rsidR="002F5983" w:rsidRPr="00895DF9" w:rsidRDefault="002F5983" w:rsidP="00A643FA">
            <w:pPr>
              <w:jc w:val="center"/>
              <w:rPr>
                <w:rFonts w:ascii="PT Astra Serif" w:hAnsi="PT Astra Serif" w:cs="Times New Roman"/>
                <w:sz w:val="24"/>
                <w:szCs w:val="24"/>
              </w:rPr>
            </w:pPr>
            <w:r w:rsidRPr="002F5983">
              <w:rPr>
                <w:rFonts w:ascii="PT Astra Serif" w:hAnsi="PT Astra Serif" w:cs="Times New Roman"/>
                <w:sz w:val="24"/>
                <w:szCs w:val="24"/>
              </w:rPr>
              <w:t xml:space="preserve">Подведомственным и территориальным подразделениям ФОИВ по подчиненности, </w:t>
            </w:r>
            <w:proofErr w:type="spellStart"/>
            <w:r w:rsidRPr="002F5983">
              <w:rPr>
                <w:rFonts w:ascii="PT Astra Serif" w:hAnsi="PT Astra Serif" w:cs="Times New Roman"/>
                <w:sz w:val="24"/>
                <w:szCs w:val="24"/>
              </w:rPr>
              <w:t>госкорпорациям</w:t>
            </w:r>
            <w:proofErr w:type="spellEnd"/>
            <w:r w:rsidRPr="002F5983">
              <w:rPr>
                <w:rFonts w:ascii="PT Astra Serif" w:hAnsi="PT Astra Serif" w:cs="Times New Roman"/>
                <w:sz w:val="24"/>
                <w:szCs w:val="24"/>
              </w:rPr>
              <w:t xml:space="preserve"> по принадлежности</w:t>
            </w:r>
          </w:p>
        </w:tc>
        <w:tc>
          <w:tcPr>
            <w:tcW w:w="3538" w:type="dxa"/>
            <w:vMerge/>
          </w:tcPr>
          <w:p w:rsidR="002F5983" w:rsidRPr="00895DF9" w:rsidRDefault="002F5983" w:rsidP="00A643FA">
            <w:pPr>
              <w:jc w:val="center"/>
              <w:rPr>
                <w:rFonts w:ascii="PT Astra Serif" w:hAnsi="PT Astra Serif" w:cs="Times New Roman"/>
                <w:sz w:val="24"/>
                <w:szCs w:val="24"/>
              </w:rPr>
            </w:pPr>
          </w:p>
        </w:tc>
      </w:tr>
      <w:tr w:rsidR="00895DF9" w:rsidTr="00A643FA">
        <w:tc>
          <w:tcPr>
            <w:tcW w:w="704" w:type="dxa"/>
            <w:vMerge/>
          </w:tcPr>
          <w:p w:rsidR="00895DF9" w:rsidRPr="00895DF9" w:rsidRDefault="00895DF9" w:rsidP="00A643FA">
            <w:pPr>
              <w:jc w:val="center"/>
              <w:rPr>
                <w:rFonts w:ascii="PT Astra Serif" w:hAnsi="PT Astra Serif" w:cs="Times New Roman"/>
                <w:sz w:val="24"/>
                <w:szCs w:val="24"/>
              </w:rPr>
            </w:pPr>
          </w:p>
        </w:tc>
        <w:tc>
          <w:tcPr>
            <w:tcW w:w="3119" w:type="dxa"/>
            <w:vMerge/>
          </w:tcPr>
          <w:p w:rsidR="00895DF9" w:rsidRPr="00895DF9" w:rsidRDefault="00895DF9" w:rsidP="00A643FA">
            <w:pPr>
              <w:jc w:val="center"/>
              <w:rPr>
                <w:rFonts w:ascii="PT Astra Serif" w:hAnsi="PT Astra Serif" w:cs="Times New Roman"/>
                <w:sz w:val="24"/>
                <w:szCs w:val="24"/>
              </w:rPr>
            </w:pPr>
          </w:p>
        </w:tc>
        <w:tc>
          <w:tcPr>
            <w:tcW w:w="3827" w:type="dxa"/>
            <w:vMerge w:val="restart"/>
          </w:tcPr>
          <w:p w:rsidR="00895DF9" w:rsidRPr="00895DF9" w:rsidRDefault="00895DF9" w:rsidP="00A643FA">
            <w:pPr>
              <w:jc w:val="center"/>
              <w:rPr>
                <w:rFonts w:ascii="PT Astra Serif" w:hAnsi="PT Astra Serif" w:cs="Times New Roman"/>
                <w:sz w:val="24"/>
                <w:szCs w:val="24"/>
              </w:rPr>
            </w:pPr>
            <w:r w:rsidRPr="00895DF9">
              <w:rPr>
                <w:rFonts w:ascii="PT Astra Serif" w:hAnsi="PT Astra Serif" w:cs="Times New Roman"/>
                <w:sz w:val="24"/>
                <w:szCs w:val="24"/>
              </w:rPr>
              <w:t>ЕДДС г. Тулы</w:t>
            </w:r>
          </w:p>
        </w:tc>
        <w:tc>
          <w:tcPr>
            <w:tcW w:w="3402" w:type="dxa"/>
          </w:tcPr>
          <w:p w:rsidR="00895DF9" w:rsidRPr="00895DF9" w:rsidRDefault="00895DF9" w:rsidP="00895DF9">
            <w:pPr>
              <w:jc w:val="center"/>
              <w:rPr>
                <w:rFonts w:ascii="PT Astra Serif" w:hAnsi="PT Astra Serif" w:cs="Times New Roman"/>
                <w:sz w:val="24"/>
                <w:szCs w:val="24"/>
              </w:rPr>
            </w:pPr>
            <w:r w:rsidRPr="00895DF9">
              <w:rPr>
                <w:rFonts w:ascii="PT Astra Serif" w:hAnsi="PT Astra Serif" w:cs="Times New Roman"/>
                <w:sz w:val="24"/>
                <w:szCs w:val="24"/>
              </w:rPr>
              <w:t>Центр управления в кризисных ситуациях Главного управления МЧС России по Тульской области</w:t>
            </w:r>
          </w:p>
        </w:tc>
        <w:tc>
          <w:tcPr>
            <w:tcW w:w="3538" w:type="dxa"/>
            <w:vMerge/>
          </w:tcPr>
          <w:p w:rsidR="00895DF9" w:rsidRPr="00895DF9" w:rsidRDefault="00895DF9" w:rsidP="00A643FA">
            <w:pPr>
              <w:jc w:val="center"/>
              <w:rPr>
                <w:rFonts w:ascii="PT Astra Serif" w:hAnsi="PT Astra Serif" w:cs="Times New Roman"/>
                <w:sz w:val="24"/>
                <w:szCs w:val="24"/>
              </w:rPr>
            </w:pPr>
          </w:p>
        </w:tc>
      </w:tr>
      <w:tr w:rsidR="00895DF9" w:rsidTr="00A643FA">
        <w:tc>
          <w:tcPr>
            <w:tcW w:w="704" w:type="dxa"/>
            <w:vMerge/>
          </w:tcPr>
          <w:p w:rsidR="00895DF9" w:rsidRPr="00895DF9" w:rsidRDefault="00895DF9" w:rsidP="00A643FA">
            <w:pPr>
              <w:jc w:val="center"/>
              <w:rPr>
                <w:rFonts w:ascii="PT Astra Serif" w:hAnsi="PT Astra Serif" w:cs="Times New Roman"/>
                <w:sz w:val="24"/>
                <w:szCs w:val="24"/>
              </w:rPr>
            </w:pPr>
          </w:p>
        </w:tc>
        <w:tc>
          <w:tcPr>
            <w:tcW w:w="3119" w:type="dxa"/>
            <w:vMerge/>
          </w:tcPr>
          <w:p w:rsidR="00895DF9" w:rsidRPr="00895DF9" w:rsidRDefault="00895DF9" w:rsidP="00A643FA">
            <w:pPr>
              <w:jc w:val="center"/>
              <w:rPr>
                <w:rFonts w:ascii="PT Astra Serif" w:hAnsi="PT Astra Serif" w:cs="Times New Roman"/>
                <w:sz w:val="24"/>
                <w:szCs w:val="24"/>
              </w:rPr>
            </w:pPr>
          </w:p>
        </w:tc>
        <w:tc>
          <w:tcPr>
            <w:tcW w:w="3827" w:type="dxa"/>
            <w:vMerge/>
          </w:tcPr>
          <w:p w:rsidR="00895DF9" w:rsidRPr="00895DF9" w:rsidRDefault="00895DF9" w:rsidP="00A643FA">
            <w:pPr>
              <w:jc w:val="center"/>
              <w:rPr>
                <w:rFonts w:ascii="PT Astra Serif" w:hAnsi="PT Astra Serif" w:cs="Times New Roman"/>
                <w:sz w:val="24"/>
                <w:szCs w:val="24"/>
              </w:rPr>
            </w:pPr>
          </w:p>
        </w:tc>
        <w:tc>
          <w:tcPr>
            <w:tcW w:w="3402" w:type="dxa"/>
          </w:tcPr>
          <w:p w:rsidR="00895DF9" w:rsidRPr="00895DF9" w:rsidRDefault="00895DF9" w:rsidP="00895DF9">
            <w:pPr>
              <w:jc w:val="center"/>
              <w:rPr>
                <w:rFonts w:ascii="PT Astra Serif" w:hAnsi="PT Astra Serif" w:cs="Times New Roman"/>
                <w:sz w:val="24"/>
                <w:szCs w:val="24"/>
              </w:rPr>
            </w:pPr>
            <w:r w:rsidRPr="00895DF9">
              <w:rPr>
                <w:rFonts w:ascii="PT Astra Serif" w:hAnsi="PT Astra Serif" w:cs="Times New Roman"/>
                <w:sz w:val="24"/>
                <w:szCs w:val="24"/>
              </w:rPr>
              <w:t xml:space="preserve">Государственное учреждение </w:t>
            </w:r>
            <w:r w:rsidRPr="00895DF9">
              <w:rPr>
                <w:rFonts w:ascii="PT Astra Serif" w:hAnsi="PT Astra Serif" w:cs="Times New Roman"/>
                <w:sz w:val="24"/>
                <w:szCs w:val="24"/>
              </w:rPr>
              <w:lastRenderedPageBreak/>
              <w:t>Тульской области «Ситуационный центр Губернатора Тульской области»</w:t>
            </w:r>
          </w:p>
        </w:tc>
        <w:tc>
          <w:tcPr>
            <w:tcW w:w="3538" w:type="dxa"/>
            <w:vMerge/>
          </w:tcPr>
          <w:p w:rsidR="00895DF9" w:rsidRPr="00895DF9" w:rsidRDefault="00895DF9" w:rsidP="00A643FA">
            <w:pPr>
              <w:jc w:val="center"/>
              <w:rPr>
                <w:rFonts w:ascii="PT Astra Serif" w:hAnsi="PT Astra Serif" w:cs="Times New Roman"/>
                <w:sz w:val="24"/>
                <w:szCs w:val="24"/>
              </w:rPr>
            </w:pPr>
          </w:p>
        </w:tc>
      </w:tr>
      <w:tr w:rsidR="00895DF9" w:rsidTr="00A643FA">
        <w:tc>
          <w:tcPr>
            <w:tcW w:w="704" w:type="dxa"/>
            <w:vMerge/>
          </w:tcPr>
          <w:p w:rsidR="00895DF9" w:rsidRPr="00895DF9" w:rsidRDefault="00895DF9" w:rsidP="00A643FA">
            <w:pPr>
              <w:jc w:val="center"/>
              <w:rPr>
                <w:rFonts w:ascii="PT Astra Serif" w:hAnsi="PT Astra Serif" w:cs="Times New Roman"/>
                <w:sz w:val="24"/>
                <w:szCs w:val="24"/>
              </w:rPr>
            </w:pPr>
          </w:p>
        </w:tc>
        <w:tc>
          <w:tcPr>
            <w:tcW w:w="3119" w:type="dxa"/>
            <w:vMerge/>
          </w:tcPr>
          <w:p w:rsidR="00895DF9" w:rsidRPr="00895DF9" w:rsidRDefault="00895DF9" w:rsidP="00A643FA">
            <w:pPr>
              <w:jc w:val="center"/>
              <w:rPr>
                <w:rFonts w:ascii="PT Astra Serif" w:hAnsi="PT Astra Serif" w:cs="Times New Roman"/>
                <w:sz w:val="24"/>
                <w:szCs w:val="24"/>
              </w:rPr>
            </w:pPr>
          </w:p>
        </w:tc>
        <w:tc>
          <w:tcPr>
            <w:tcW w:w="3827" w:type="dxa"/>
            <w:vMerge/>
          </w:tcPr>
          <w:p w:rsidR="00895DF9" w:rsidRPr="00895DF9" w:rsidRDefault="00895DF9" w:rsidP="00A643FA">
            <w:pPr>
              <w:jc w:val="center"/>
              <w:rPr>
                <w:rFonts w:ascii="PT Astra Serif" w:hAnsi="PT Astra Serif" w:cs="Times New Roman"/>
                <w:sz w:val="24"/>
                <w:szCs w:val="24"/>
              </w:rPr>
            </w:pPr>
          </w:p>
        </w:tc>
        <w:tc>
          <w:tcPr>
            <w:tcW w:w="3402" w:type="dxa"/>
          </w:tcPr>
          <w:p w:rsidR="00895DF9" w:rsidRPr="00895DF9" w:rsidRDefault="00895DF9" w:rsidP="00A643FA">
            <w:pPr>
              <w:jc w:val="center"/>
              <w:rPr>
                <w:rFonts w:ascii="PT Astra Serif" w:hAnsi="PT Astra Serif" w:cs="Times New Roman"/>
                <w:sz w:val="24"/>
                <w:szCs w:val="24"/>
              </w:rPr>
            </w:pPr>
            <w:r w:rsidRPr="00895DF9">
              <w:rPr>
                <w:rFonts w:ascii="PT Astra Serif" w:hAnsi="PT Astra Serif" w:cs="Times New Roman"/>
                <w:sz w:val="24"/>
                <w:szCs w:val="24"/>
              </w:rPr>
              <w:t xml:space="preserve">Дежурно-диспетчерские службы экстренных служб </w:t>
            </w:r>
          </w:p>
          <w:p w:rsidR="00895DF9" w:rsidRPr="00895DF9" w:rsidRDefault="00895DF9" w:rsidP="00A643FA">
            <w:pPr>
              <w:jc w:val="center"/>
              <w:rPr>
                <w:rFonts w:ascii="PT Astra Serif" w:hAnsi="PT Astra Serif" w:cs="Times New Roman"/>
                <w:sz w:val="24"/>
                <w:szCs w:val="24"/>
              </w:rPr>
            </w:pPr>
            <w:r w:rsidRPr="00895DF9">
              <w:rPr>
                <w:rFonts w:ascii="PT Astra Serif" w:hAnsi="PT Astra Serif" w:cs="Times New Roman"/>
                <w:sz w:val="24"/>
                <w:szCs w:val="24"/>
              </w:rPr>
              <w:t>(телефоны: 01, 02, 03, 04)</w:t>
            </w:r>
          </w:p>
        </w:tc>
        <w:tc>
          <w:tcPr>
            <w:tcW w:w="3538" w:type="dxa"/>
            <w:vMerge/>
          </w:tcPr>
          <w:p w:rsidR="00895DF9" w:rsidRPr="00895DF9" w:rsidRDefault="00895DF9" w:rsidP="00A643FA">
            <w:pPr>
              <w:jc w:val="center"/>
              <w:rPr>
                <w:rFonts w:ascii="PT Astra Serif" w:hAnsi="PT Astra Serif" w:cs="Times New Roman"/>
                <w:sz w:val="24"/>
                <w:szCs w:val="24"/>
              </w:rPr>
            </w:pPr>
          </w:p>
        </w:tc>
      </w:tr>
      <w:tr w:rsidR="00895DF9" w:rsidTr="00A643FA">
        <w:tc>
          <w:tcPr>
            <w:tcW w:w="704" w:type="dxa"/>
            <w:vMerge/>
          </w:tcPr>
          <w:p w:rsidR="00895DF9" w:rsidRPr="00895DF9" w:rsidRDefault="00895DF9" w:rsidP="00A643FA">
            <w:pPr>
              <w:jc w:val="center"/>
              <w:rPr>
                <w:rFonts w:ascii="PT Astra Serif" w:hAnsi="PT Astra Serif" w:cs="Times New Roman"/>
                <w:sz w:val="24"/>
                <w:szCs w:val="24"/>
              </w:rPr>
            </w:pPr>
          </w:p>
        </w:tc>
        <w:tc>
          <w:tcPr>
            <w:tcW w:w="3119" w:type="dxa"/>
            <w:vMerge/>
          </w:tcPr>
          <w:p w:rsidR="00895DF9" w:rsidRPr="00895DF9" w:rsidRDefault="00895DF9" w:rsidP="00A643FA">
            <w:pPr>
              <w:jc w:val="center"/>
              <w:rPr>
                <w:rFonts w:ascii="PT Astra Serif" w:hAnsi="PT Astra Serif" w:cs="Times New Roman"/>
                <w:sz w:val="24"/>
                <w:szCs w:val="24"/>
              </w:rPr>
            </w:pPr>
          </w:p>
        </w:tc>
        <w:tc>
          <w:tcPr>
            <w:tcW w:w="3827" w:type="dxa"/>
            <w:vMerge/>
          </w:tcPr>
          <w:p w:rsidR="00895DF9" w:rsidRPr="00895DF9" w:rsidRDefault="00895DF9" w:rsidP="00A643FA">
            <w:pPr>
              <w:jc w:val="center"/>
              <w:rPr>
                <w:rFonts w:ascii="PT Astra Serif" w:hAnsi="PT Astra Serif" w:cs="Times New Roman"/>
                <w:sz w:val="24"/>
                <w:szCs w:val="24"/>
              </w:rPr>
            </w:pPr>
          </w:p>
        </w:tc>
        <w:tc>
          <w:tcPr>
            <w:tcW w:w="3402" w:type="dxa"/>
          </w:tcPr>
          <w:p w:rsidR="00895DF9" w:rsidRPr="00895DF9" w:rsidRDefault="00895DF9" w:rsidP="00A643FA">
            <w:pPr>
              <w:jc w:val="center"/>
              <w:rPr>
                <w:rFonts w:ascii="PT Astra Serif" w:hAnsi="PT Astra Serif" w:cs="Times New Roman"/>
                <w:sz w:val="24"/>
                <w:szCs w:val="24"/>
              </w:rPr>
            </w:pPr>
            <w:r w:rsidRPr="00895DF9">
              <w:rPr>
                <w:rFonts w:ascii="PT Astra Serif" w:hAnsi="PT Astra Serif" w:cs="Times New Roman"/>
                <w:sz w:val="24"/>
                <w:szCs w:val="24"/>
              </w:rPr>
              <w:t>Председателю КЧС и ОПБ муниципального образования город Тула</w:t>
            </w:r>
          </w:p>
        </w:tc>
        <w:tc>
          <w:tcPr>
            <w:tcW w:w="3538" w:type="dxa"/>
            <w:vMerge/>
          </w:tcPr>
          <w:p w:rsidR="00895DF9" w:rsidRPr="00895DF9" w:rsidRDefault="00895DF9" w:rsidP="00A643FA">
            <w:pPr>
              <w:jc w:val="center"/>
              <w:rPr>
                <w:rFonts w:ascii="PT Astra Serif" w:hAnsi="PT Astra Serif" w:cs="Times New Roman"/>
                <w:sz w:val="24"/>
                <w:szCs w:val="24"/>
              </w:rPr>
            </w:pPr>
          </w:p>
        </w:tc>
      </w:tr>
      <w:tr w:rsidR="00E24B59" w:rsidTr="00E24B59">
        <w:trPr>
          <w:trHeight w:val="1477"/>
        </w:trPr>
        <w:tc>
          <w:tcPr>
            <w:tcW w:w="704" w:type="dxa"/>
            <w:vMerge w:val="restart"/>
          </w:tcPr>
          <w:p w:rsidR="00E24B59" w:rsidRPr="00E24B59" w:rsidRDefault="00E24B59" w:rsidP="002F5983">
            <w:pPr>
              <w:jc w:val="center"/>
              <w:rPr>
                <w:rFonts w:ascii="PT Astra Serif" w:hAnsi="PT Astra Serif" w:cs="Times New Roman"/>
                <w:sz w:val="24"/>
                <w:szCs w:val="24"/>
                <w:lang w:val="en-US"/>
              </w:rPr>
            </w:pPr>
            <w:r>
              <w:rPr>
                <w:rFonts w:ascii="PT Astra Serif" w:hAnsi="PT Astra Serif" w:cs="Times New Roman"/>
                <w:sz w:val="24"/>
                <w:szCs w:val="24"/>
                <w:lang w:val="en-US"/>
              </w:rPr>
              <w:t>2</w:t>
            </w:r>
          </w:p>
        </w:tc>
        <w:tc>
          <w:tcPr>
            <w:tcW w:w="3119" w:type="dxa"/>
            <w:vMerge w:val="restart"/>
          </w:tcPr>
          <w:p w:rsidR="00E24B59" w:rsidRPr="00895DF9" w:rsidRDefault="00E24B59" w:rsidP="002F5983">
            <w:pPr>
              <w:jc w:val="center"/>
              <w:rPr>
                <w:rFonts w:ascii="PT Astra Serif" w:hAnsi="PT Astra Serif" w:cs="Times New Roman"/>
                <w:sz w:val="24"/>
                <w:szCs w:val="24"/>
              </w:rPr>
            </w:pPr>
            <w:r w:rsidRPr="00895DF9">
              <w:rPr>
                <w:rFonts w:ascii="PT Astra Serif" w:hAnsi="PT Astra Serif" w:cs="Times New Roman"/>
                <w:sz w:val="24"/>
                <w:szCs w:val="24"/>
              </w:rPr>
              <w:t xml:space="preserve">Донесение о факте и основных параметрах чрезвычайной ситуации, </w:t>
            </w:r>
            <w:hyperlink r:id="rId7" w:anchor="13000" w:history="1">
              <w:r w:rsidRPr="00895DF9">
                <w:rPr>
                  <w:rFonts w:ascii="PT Astra Serif" w:hAnsi="PT Astra Serif" w:cs="Times New Roman"/>
                  <w:sz w:val="24"/>
                  <w:szCs w:val="24"/>
                </w:rPr>
                <w:t>форма 2/ЧС</w:t>
              </w:r>
            </w:hyperlink>
          </w:p>
        </w:tc>
        <w:tc>
          <w:tcPr>
            <w:tcW w:w="3827" w:type="dxa"/>
            <w:vMerge w:val="restart"/>
          </w:tcPr>
          <w:p w:rsidR="00E24B59" w:rsidRPr="00895DF9" w:rsidRDefault="00E24B59" w:rsidP="002F5983">
            <w:pPr>
              <w:jc w:val="center"/>
              <w:rPr>
                <w:rFonts w:ascii="PT Astra Serif" w:hAnsi="PT Astra Serif" w:cs="Times New Roman"/>
                <w:sz w:val="24"/>
                <w:szCs w:val="24"/>
              </w:rPr>
            </w:pPr>
            <w:r w:rsidRPr="00895DF9">
              <w:rPr>
                <w:rFonts w:ascii="PT Astra Serif" w:hAnsi="PT Astra Serif" w:cs="Times New Roman"/>
                <w:sz w:val="24"/>
                <w:szCs w:val="24"/>
              </w:rPr>
              <w:t>Дежурно-диспетчерскими службами организаций (объектов) и учреждений, независимо от ведомственной принадлежности и форм собственности, при их отсутствии структурными подразделениями или специально назначенными работниками организаций, уполномоченными на решение задач в области защиты населения и территорий от чрезвычайных ситуаций.</w:t>
            </w:r>
          </w:p>
        </w:tc>
        <w:tc>
          <w:tcPr>
            <w:tcW w:w="3402" w:type="dxa"/>
          </w:tcPr>
          <w:p w:rsidR="00E24B59" w:rsidRDefault="00E24B59" w:rsidP="002F5983">
            <w:pPr>
              <w:jc w:val="center"/>
              <w:rPr>
                <w:rFonts w:ascii="PT Astra Serif" w:hAnsi="PT Astra Serif" w:cs="Times New Roman"/>
                <w:sz w:val="24"/>
                <w:szCs w:val="24"/>
              </w:rPr>
            </w:pPr>
            <w:r w:rsidRPr="00895DF9">
              <w:rPr>
                <w:rFonts w:ascii="PT Astra Serif" w:hAnsi="PT Astra Serif" w:cs="Times New Roman"/>
                <w:sz w:val="24"/>
                <w:szCs w:val="24"/>
              </w:rPr>
              <w:t>ЕДДС г. Тулы</w:t>
            </w:r>
          </w:p>
          <w:p w:rsidR="00E24B59" w:rsidRDefault="00E24B59" w:rsidP="00E24B59">
            <w:pPr>
              <w:jc w:val="center"/>
              <w:rPr>
                <w:rFonts w:ascii="PT Astra Serif" w:hAnsi="PT Astra Serif" w:cs="Times New Roman"/>
                <w:sz w:val="24"/>
                <w:szCs w:val="24"/>
              </w:rPr>
            </w:pPr>
            <w:r>
              <w:rPr>
                <w:rFonts w:ascii="PT Astra Serif" w:hAnsi="PT Astra Serif" w:cs="Times New Roman"/>
                <w:sz w:val="24"/>
                <w:szCs w:val="24"/>
              </w:rPr>
              <w:t>телефоны: 47-20-34,</w:t>
            </w:r>
          </w:p>
          <w:p w:rsidR="00E24B59" w:rsidRDefault="00E24B59" w:rsidP="00E24B59">
            <w:pPr>
              <w:jc w:val="center"/>
              <w:rPr>
                <w:rFonts w:ascii="PT Astra Serif" w:hAnsi="PT Astra Serif" w:cs="Times New Roman"/>
                <w:sz w:val="24"/>
                <w:szCs w:val="24"/>
              </w:rPr>
            </w:pPr>
            <w:r>
              <w:rPr>
                <w:rFonts w:ascii="PT Astra Serif" w:hAnsi="PT Astra Serif" w:cs="Times New Roman"/>
                <w:sz w:val="24"/>
                <w:szCs w:val="24"/>
              </w:rPr>
              <w:t>47-20-37, 112</w:t>
            </w:r>
          </w:p>
          <w:p w:rsidR="00E24B59" w:rsidRDefault="00E24B59" w:rsidP="00E24B59">
            <w:pPr>
              <w:jc w:val="center"/>
              <w:rPr>
                <w:rFonts w:ascii="PT Astra Serif" w:hAnsi="PT Astra Serif" w:cs="Times New Roman"/>
                <w:sz w:val="24"/>
                <w:szCs w:val="24"/>
              </w:rPr>
            </w:pPr>
            <w:r>
              <w:rPr>
                <w:rFonts w:ascii="PT Astra Serif" w:hAnsi="PT Astra Serif" w:cs="Times New Roman"/>
                <w:sz w:val="24"/>
                <w:szCs w:val="24"/>
              </w:rPr>
              <w:t xml:space="preserve">электронный адрес – </w:t>
            </w:r>
          </w:p>
          <w:p w:rsidR="00E24B59" w:rsidRPr="00895DF9" w:rsidRDefault="00E24B59" w:rsidP="00E24B59">
            <w:pPr>
              <w:jc w:val="center"/>
              <w:rPr>
                <w:rFonts w:ascii="PT Astra Serif" w:hAnsi="PT Astra Serif" w:cs="Times New Roman"/>
                <w:sz w:val="24"/>
                <w:szCs w:val="24"/>
              </w:rPr>
            </w:pPr>
            <w:proofErr w:type="spellStart"/>
            <w:r>
              <w:rPr>
                <w:rFonts w:ascii="PT Astra Serif" w:hAnsi="PT Astra Serif" w:cs="Times New Roman"/>
                <w:sz w:val="24"/>
                <w:szCs w:val="24"/>
                <w:lang w:val="en-US"/>
              </w:rPr>
              <w:t>edds</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cityadm</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tula</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ru</w:t>
            </w:r>
            <w:proofErr w:type="spellEnd"/>
          </w:p>
        </w:tc>
        <w:tc>
          <w:tcPr>
            <w:tcW w:w="3538" w:type="dxa"/>
            <w:vMerge w:val="restart"/>
          </w:tcPr>
          <w:p w:rsidR="00E24B59" w:rsidRPr="00895DF9" w:rsidRDefault="00E24B59" w:rsidP="002F5983">
            <w:pPr>
              <w:jc w:val="center"/>
              <w:rPr>
                <w:rFonts w:ascii="PT Astra Serif" w:hAnsi="PT Astra Serif" w:cs="Times New Roman"/>
                <w:sz w:val="24"/>
                <w:szCs w:val="24"/>
              </w:rPr>
            </w:pPr>
            <w:r w:rsidRPr="002F5983">
              <w:rPr>
                <w:rFonts w:ascii="PT Astra Serif" w:hAnsi="PT Astra Serif" w:cs="Times New Roman"/>
                <w:sz w:val="24"/>
                <w:szCs w:val="24"/>
              </w:rPr>
              <w:t xml:space="preserve">Незамедлительно, по любым из имеющихся средств связи, с последующим подтверждением путем представления </w:t>
            </w:r>
            <w:hyperlink r:id="rId8" w:anchor="13000" w:history="1">
              <w:r w:rsidRPr="002F5983">
                <w:rPr>
                  <w:rFonts w:ascii="PT Astra Serif" w:hAnsi="PT Astra Serif" w:cs="Times New Roman"/>
                  <w:sz w:val="24"/>
                  <w:szCs w:val="24"/>
                </w:rPr>
                <w:t>формы 2/ЧС</w:t>
              </w:r>
            </w:hyperlink>
            <w:r w:rsidRPr="002F5983">
              <w:rPr>
                <w:rFonts w:ascii="PT Astra Serif" w:hAnsi="PT Astra Serif" w:cs="Times New Roman"/>
                <w:sz w:val="24"/>
                <w:szCs w:val="24"/>
              </w:rPr>
              <w:t xml:space="preserve"> в течение двух часов с момента возникновения ЧС. Уточнение обстановки ежесуточно к 7.00 МСК и 19.00 МСК по состоянию на 6.00 МСК и 18.00 МСК соответственно</w:t>
            </w:r>
          </w:p>
        </w:tc>
      </w:tr>
      <w:tr w:rsidR="00E24B59" w:rsidTr="00A643FA">
        <w:trPr>
          <w:trHeight w:val="1837"/>
        </w:trPr>
        <w:tc>
          <w:tcPr>
            <w:tcW w:w="704" w:type="dxa"/>
            <w:vMerge/>
          </w:tcPr>
          <w:p w:rsidR="00E24B59" w:rsidRPr="00895DF9" w:rsidRDefault="00E24B59" w:rsidP="002F5983">
            <w:pPr>
              <w:jc w:val="center"/>
              <w:rPr>
                <w:rFonts w:ascii="PT Astra Serif" w:hAnsi="PT Astra Serif" w:cs="Times New Roman"/>
                <w:sz w:val="24"/>
                <w:szCs w:val="24"/>
              </w:rPr>
            </w:pPr>
          </w:p>
        </w:tc>
        <w:tc>
          <w:tcPr>
            <w:tcW w:w="3119" w:type="dxa"/>
            <w:vMerge/>
          </w:tcPr>
          <w:p w:rsidR="00E24B59" w:rsidRPr="00895DF9" w:rsidRDefault="00E24B59" w:rsidP="002F5983">
            <w:pPr>
              <w:jc w:val="center"/>
              <w:rPr>
                <w:rFonts w:ascii="PT Astra Serif" w:hAnsi="PT Astra Serif" w:cs="Times New Roman"/>
                <w:sz w:val="24"/>
                <w:szCs w:val="24"/>
              </w:rPr>
            </w:pPr>
          </w:p>
        </w:tc>
        <w:tc>
          <w:tcPr>
            <w:tcW w:w="3827" w:type="dxa"/>
            <w:vMerge/>
          </w:tcPr>
          <w:p w:rsidR="00E24B59" w:rsidRPr="00895DF9" w:rsidRDefault="00E24B59" w:rsidP="002F5983">
            <w:pPr>
              <w:jc w:val="center"/>
              <w:rPr>
                <w:rFonts w:ascii="PT Astra Serif" w:hAnsi="PT Astra Serif" w:cs="Times New Roman"/>
                <w:sz w:val="24"/>
                <w:szCs w:val="24"/>
              </w:rPr>
            </w:pPr>
          </w:p>
        </w:tc>
        <w:tc>
          <w:tcPr>
            <w:tcW w:w="3402" w:type="dxa"/>
          </w:tcPr>
          <w:p w:rsidR="00E24B59" w:rsidRPr="00895DF9" w:rsidRDefault="00E24B59" w:rsidP="002F5983">
            <w:pPr>
              <w:jc w:val="center"/>
              <w:rPr>
                <w:rFonts w:ascii="PT Astra Serif" w:hAnsi="PT Astra Serif" w:cs="Times New Roman"/>
                <w:sz w:val="24"/>
                <w:szCs w:val="24"/>
              </w:rPr>
            </w:pPr>
            <w:r w:rsidRPr="002F5983">
              <w:rPr>
                <w:rFonts w:ascii="PT Astra Serif" w:hAnsi="PT Astra Serif" w:cs="Times New Roman"/>
                <w:sz w:val="24"/>
                <w:szCs w:val="24"/>
              </w:rPr>
              <w:t xml:space="preserve">Подведомственным и территориальным подразделениям ФОИВ по подчиненности, </w:t>
            </w:r>
            <w:proofErr w:type="spellStart"/>
            <w:r w:rsidRPr="002F5983">
              <w:rPr>
                <w:rFonts w:ascii="PT Astra Serif" w:hAnsi="PT Astra Serif" w:cs="Times New Roman"/>
                <w:sz w:val="24"/>
                <w:szCs w:val="24"/>
              </w:rPr>
              <w:t>госкорпорациям</w:t>
            </w:r>
            <w:proofErr w:type="spellEnd"/>
            <w:r w:rsidRPr="002F5983">
              <w:rPr>
                <w:rFonts w:ascii="PT Astra Serif" w:hAnsi="PT Astra Serif" w:cs="Times New Roman"/>
                <w:sz w:val="24"/>
                <w:szCs w:val="24"/>
              </w:rPr>
              <w:t xml:space="preserve"> по принадлежности</w:t>
            </w:r>
          </w:p>
        </w:tc>
        <w:tc>
          <w:tcPr>
            <w:tcW w:w="3538" w:type="dxa"/>
            <w:vMerge/>
          </w:tcPr>
          <w:p w:rsidR="00E24B59" w:rsidRPr="002F5983" w:rsidRDefault="00E24B59" w:rsidP="002F5983">
            <w:pPr>
              <w:jc w:val="center"/>
              <w:rPr>
                <w:rFonts w:ascii="PT Astra Serif" w:hAnsi="PT Astra Serif" w:cs="Times New Roman"/>
                <w:sz w:val="24"/>
                <w:szCs w:val="24"/>
              </w:rPr>
            </w:pPr>
          </w:p>
        </w:tc>
      </w:tr>
      <w:tr w:rsidR="002F5983" w:rsidTr="00A643FA">
        <w:tc>
          <w:tcPr>
            <w:tcW w:w="704" w:type="dxa"/>
            <w:vMerge/>
          </w:tcPr>
          <w:p w:rsidR="002F5983" w:rsidRPr="00895DF9" w:rsidRDefault="002F5983" w:rsidP="002F5983">
            <w:pPr>
              <w:jc w:val="center"/>
              <w:rPr>
                <w:rFonts w:ascii="PT Astra Serif" w:hAnsi="PT Astra Serif" w:cs="Times New Roman"/>
                <w:sz w:val="24"/>
                <w:szCs w:val="24"/>
              </w:rPr>
            </w:pPr>
          </w:p>
        </w:tc>
        <w:tc>
          <w:tcPr>
            <w:tcW w:w="3119" w:type="dxa"/>
            <w:vMerge/>
          </w:tcPr>
          <w:p w:rsidR="002F5983" w:rsidRPr="00895DF9" w:rsidRDefault="002F5983" w:rsidP="002F5983">
            <w:pPr>
              <w:jc w:val="center"/>
              <w:rPr>
                <w:rFonts w:ascii="PT Astra Serif" w:hAnsi="PT Astra Serif" w:cs="Times New Roman"/>
                <w:sz w:val="24"/>
                <w:szCs w:val="24"/>
              </w:rPr>
            </w:pPr>
          </w:p>
        </w:tc>
        <w:tc>
          <w:tcPr>
            <w:tcW w:w="3827" w:type="dxa"/>
            <w:vMerge w:val="restart"/>
          </w:tcPr>
          <w:p w:rsidR="002F5983" w:rsidRPr="00895DF9" w:rsidRDefault="002F5983" w:rsidP="002F5983">
            <w:pPr>
              <w:jc w:val="center"/>
              <w:rPr>
                <w:rFonts w:ascii="PT Astra Serif" w:hAnsi="PT Astra Serif" w:cs="Times New Roman"/>
                <w:sz w:val="24"/>
                <w:szCs w:val="24"/>
              </w:rPr>
            </w:pPr>
            <w:r w:rsidRPr="00895DF9">
              <w:rPr>
                <w:rFonts w:ascii="PT Astra Serif" w:hAnsi="PT Astra Serif" w:cs="Times New Roman"/>
                <w:sz w:val="24"/>
                <w:szCs w:val="24"/>
              </w:rPr>
              <w:t>ЕДДС г. Тулы</w:t>
            </w:r>
          </w:p>
        </w:tc>
        <w:tc>
          <w:tcPr>
            <w:tcW w:w="3402" w:type="dxa"/>
          </w:tcPr>
          <w:p w:rsidR="002F5983" w:rsidRPr="00895DF9" w:rsidRDefault="002F5983" w:rsidP="002F5983">
            <w:pPr>
              <w:jc w:val="center"/>
              <w:rPr>
                <w:rFonts w:ascii="PT Astra Serif" w:hAnsi="PT Astra Serif" w:cs="Times New Roman"/>
                <w:sz w:val="24"/>
                <w:szCs w:val="24"/>
              </w:rPr>
            </w:pPr>
            <w:r w:rsidRPr="00895DF9">
              <w:rPr>
                <w:rFonts w:ascii="PT Astra Serif" w:hAnsi="PT Astra Serif" w:cs="Times New Roman"/>
                <w:sz w:val="24"/>
                <w:szCs w:val="24"/>
              </w:rPr>
              <w:t>Центр управления в кризисных ситуациях Главного управления МЧС России по Тульской области</w:t>
            </w:r>
          </w:p>
        </w:tc>
        <w:tc>
          <w:tcPr>
            <w:tcW w:w="3538" w:type="dxa"/>
            <w:vMerge/>
          </w:tcPr>
          <w:p w:rsidR="002F5983" w:rsidRPr="00895DF9" w:rsidRDefault="002F5983" w:rsidP="002F5983">
            <w:pPr>
              <w:jc w:val="center"/>
              <w:rPr>
                <w:rFonts w:ascii="PT Astra Serif" w:hAnsi="PT Astra Serif" w:cs="Times New Roman"/>
                <w:sz w:val="24"/>
                <w:szCs w:val="24"/>
              </w:rPr>
            </w:pPr>
          </w:p>
        </w:tc>
      </w:tr>
      <w:tr w:rsidR="002F5983" w:rsidTr="00A643FA">
        <w:tc>
          <w:tcPr>
            <w:tcW w:w="704" w:type="dxa"/>
            <w:vMerge/>
          </w:tcPr>
          <w:p w:rsidR="002F5983" w:rsidRPr="00895DF9" w:rsidRDefault="002F5983" w:rsidP="002F5983">
            <w:pPr>
              <w:jc w:val="center"/>
              <w:rPr>
                <w:rFonts w:ascii="PT Astra Serif" w:hAnsi="PT Astra Serif" w:cs="Times New Roman"/>
                <w:sz w:val="24"/>
                <w:szCs w:val="24"/>
              </w:rPr>
            </w:pPr>
          </w:p>
        </w:tc>
        <w:tc>
          <w:tcPr>
            <w:tcW w:w="3119" w:type="dxa"/>
            <w:vMerge/>
          </w:tcPr>
          <w:p w:rsidR="002F5983" w:rsidRPr="00895DF9" w:rsidRDefault="002F5983" w:rsidP="002F5983">
            <w:pPr>
              <w:jc w:val="center"/>
              <w:rPr>
                <w:rFonts w:ascii="PT Astra Serif" w:hAnsi="PT Astra Serif" w:cs="Times New Roman"/>
                <w:sz w:val="24"/>
                <w:szCs w:val="24"/>
              </w:rPr>
            </w:pPr>
          </w:p>
        </w:tc>
        <w:tc>
          <w:tcPr>
            <w:tcW w:w="3827" w:type="dxa"/>
            <w:vMerge/>
          </w:tcPr>
          <w:p w:rsidR="002F5983" w:rsidRPr="00895DF9" w:rsidRDefault="002F5983" w:rsidP="002F5983">
            <w:pPr>
              <w:jc w:val="center"/>
              <w:rPr>
                <w:rFonts w:ascii="PT Astra Serif" w:hAnsi="PT Astra Serif" w:cs="Times New Roman"/>
                <w:sz w:val="24"/>
                <w:szCs w:val="24"/>
              </w:rPr>
            </w:pPr>
          </w:p>
        </w:tc>
        <w:tc>
          <w:tcPr>
            <w:tcW w:w="3402" w:type="dxa"/>
          </w:tcPr>
          <w:p w:rsidR="002F5983" w:rsidRPr="00895DF9" w:rsidRDefault="002F5983" w:rsidP="002F5983">
            <w:pPr>
              <w:jc w:val="center"/>
              <w:rPr>
                <w:rFonts w:ascii="PT Astra Serif" w:hAnsi="PT Astra Serif" w:cs="Times New Roman"/>
                <w:sz w:val="24"/>
                <w:szCs w:val="24"/>
              </w:rPr>
            </w:pPr>
            <w:r w:rsidRPr="00895DF9">
              <w:rPr>
                <w:rFonts w:ascii="PT Astra Serif" w:hAnsi="PT Astra Serif" w:cs="Times New Roman"/>
                <w:sz w:val="24"/>
                <w:szCs w:val="24"/>
              </w:rPr>
              <w:t xml:space="preserve">Государственное учреждение Тульской области «Ситуационный центр Губернатора Тульской </w:t>
            </w:r>
            <w:r w:rsidRPr="00895DF9">
              <w:rPr>
                <w:rFonts w:ascii="PT Astra Serif" w:hAnsi="PT Astra Serif" w:cs="Times New Roman"/>
                <w:sz w:val="24"/>
                <w:szCs w:val="24"/>
              </w:rPr>
              <w:lastRenderedPageBreak/>
              <w:t>области»</w:t>
            </w:r>
          </w:p>
        </w:tc>
        <w:tc>
          <w:tcPr>
            <w:tcW w:w="3538" w:type="dxa"/>
            <w:vMerge/>
          </w:tcPr>
          <w:p w:rsidR="002F5983" w:rsidRPr="00895DF9" w:rsidRDefault="002F5983" w:rsidP="002F5983">
            <w:pPr>
              <w:jc w:val="center"/>
              <w:rPr>
                <w:rFonts w:ascii="PT Astra Serif" w:hAnsi="PT Astra Serif" w:cs="Times New Roman"/>
                <w:sz w:val="24"/>
                <w:szCs w:val="24"/>
              </w:rPr>
            </w:pPr>
          </w:p>
        </w:tc>
      </w:tr>
      <w:tr w:rsidR="002F5983" w:rsidTr="00A643FA">
        <w:tc>
          <w:tcPr>
            <w:tcW w:w="704" w:type="dxa"/>
            <w:vMerge/>
          </w:tcPr>
          <w:p w:rsidR="002F5983" w:rsidRPr="00895DF9" w:rsidRDefault="002F5983" w:rsidP="002F5983">
            <w:pPr>
              <w:jc w:val="center"/>
              <w:rPr>
                <w:rFonts w:ascii="PT Astra Serif" w:hAnsi="PT Astra Serif" w:cs="Times New Roman"/>
                <w:sz w:val="24"/>
                <w:szCs w:val="24"/>
              </w:rPr>
            </w:pPr>
          </w:p>
        </w:tc>
        <w:tc>
          <w:tcPr>
            <w:tcW w:w="3119" w:type="dxa"/>
            <w:vMerge/>
          </w:tcPr>
          <w:p w:rsidR="002F5983" w:rsidRPr="00895DF9" w:rsidRDefault="002F5983" w:rsidP="002F5983">
            <w:pPr>
              <w:jc w:val="center"/>
              <w:rPr>
                <w:rFonts w:ascii="PT Astra Serif" w:hAnsi="PT Astra Serif" w:cs="Times New Roman"/>
                <w:sz w:val="24"/>
                <w:szCs w:val="24"/>
              </w:rPr>
            </w:pPr>
          </w:p>
        </w:tc>
        <w:tc>
          <w:tcPr>
            <w:tcW w:w="3827" w:type="dxa"/>
            <w:vMerge/>
          </w:tcPr>
          <w:p w:rsidR="002F5983" w:rsidRPr="00895DF9" w:rsidRDefault="002F5983" w:rsidP="002F5983">
            <w:pPr>
              <w:jc w:val="center"/>
              <w:rPr>
                <w:rFonts w:ascii="PT Astra Serif" w:hAnsi="PT Astra Serif" w:cs="Times New Roman"/>
                <w:sz w:val="24"/>
                <w:szCs w:val="24"/>
              </w:rPr>
            </w:pPr>
          </w:p>
        </w:tc>
        <w:tc>
          <w:tcPr>
            <w:tcW w:w="3402" w:type="dxa"/>
          </w:tcPr>
          <w:p w:rsidR="002F5983" w:rsidRPr="00895DF9" w:rsidRDefault="002F5983" w:rsidP="002F5983">
            <w:pPr>
              <w:jc w:val="center"/>
              <w:rPr>
                <w:rFonts w:ascii="PT Astra Serif" w:hAnsi="PT Astra Serif" w:cs="Times New Roman"/>
                <w:sz w:val="24"/>
                <w:szCs w:val="24"/>
              </w:rPr>
            </w:pPr>
            <w:r w:rsidRPr="00895DF9">
              <w:rPr>
                <w:rFonts w:ascii="PT Astra Serif" w:hAnsi="PT Astra Serif" w:cs="Times New Roman"/>
                <w:sz w:val="24"/>
                <w:szCs w:val="24"/>
              </w:rPr>
              <w:t xml:space="preserve">Дежурно-диспетчерские службы экстренных служб </w:t>
            </w:r>
          </w:p>
          <w:p w:rsidR="002F5983" w:rsidRPr="00895DF9" w:rsidRDefault="002F5983" w:rsidP="002F5983">
            <w:pPr>
              <w:jc w:val="center"/>
              <w:rPr>
                <w:rFonts w:ascii="PT Astra Serif" w:hAnsi="PT Astra Serif" w:cs="Times New Roman"/>
                <w:sz w:val="24"/>
                <w:szCs w:val="24"/>
              </w:rPr>
            </w:pPr>
            <w:r w:rsidRPr="00895DF9">
              <w:rPr>
                <w:rFonts w:ascii="PT Astra Serif" w:hAnsi="PT Astra Serif" w:cs="Times New Roman"/>
                <w:sz w:val="24"/>
                <w:szCs w:val="24"/>
              </w:rPr>
              <w:t>(телефоны: 01, 02, 03, 04)</w:t>
            </w:r>
          </w:p>
        </w:tc>
        <w:tc>
          <w:tcPr>
            <w:tcW w:w="3538" w:type="dxa"/>
            <w:vMerge/>
          </w:tcPr>
          <w:p w:rsidR="002F5983" w:rsidRPr="00895DF9" w:rsidRDefault="002F5983" w:rsidP="002F5983">
            <w:pPr>
              <w:jc w:val="center"/>
              <w:rPr>
                <w:rFonts w:ascii="PT Astra Serif" w:hAnsi="PT Astra Serif" w:cs="Times New Roman"/>
                <w:sz w:val="24"/>
                <w:szCs w:val="24"/>
              </w:rPr>
            </w:pPr>
          </w:p>
        </w:tc>
      </w:tr>
      <w:tr w:rsidR="002F5983" w:rsidTr="00A643FA">
        <w:tc>
          <w:tcPr>
            <w:tcW w:w="704" w:type="dxa"/>
            <w:vMerge/>
          </w:tcPr>
          <w:p w:rsidR="002F5983" w:rsidRPr="00895DF9" w:rsidRDefault="002F5983" w:rsidP="002F5983">
            <w:pPr>
              <w:jc w:val="center"/>
              <w:rPr>
                <w:rFonts w:ascii="PT Astra Serif" w:hAnsi="PT Astra Serif" w:cs="Times New Roman"/>
                <w:sz w:val="24"/>
                <w:szCs w:val="24"/>
              </w:rPr>
            </w:pPr>
          </w:p>
        </w:tc>
        <w:tc>
          <w:tcPr>
            <w:tcW w:w="3119" w:type="dxa"/>
            <w:vMerge/>
          </w:tcPr>
          <w:p w:rsidR="002F5983" w:rsidRPr="00895DF9" w:rsidRDefault="002F5983" w:rsidP="002F5983">
            <w:pPr>
              <w:jc w:val="center"/>
              <w:rPr>
                <w:rFonts w:ascii="PT Astra Serif" w:hAnsi="PT Astra Serif" w:cs="Times New Roman"/>
                <w:sz w:val="24"/>
                <w:szCs w:val="24"/>
              </w:rPr>
            </w:pPr>
          </w:p>
        </w:tc>
        <w:tc>
          <w:tcPr>
            <w:tcW w:w="3827" w:type="dxa"/>
            <w:vMerge/>
          </w:tcPr>
          <w:p w:rsidR="002F5983" w:rsidRPr="00895DF9" w:rsidRDefault="002F5983" w:rsidP="002F5983">
            <w:pPr>
              <w:jc w:val="center"/>
              <w:rPr>
                <w:rFonts w:ascii="PT Astra Serif" w:hAnsi="PT Astra Serif" w:cs="Times New Roman"/>
                <w:sz w:val="24"/>
                <w:szCs w:val="24"/>
              </w:rPr>
            </w:pPr>
          </w:p>
        </w:tc>
        <w:tc>
          <w:tcPr>
            <w:tcW w:w="3402" w:type="dxa"/>
          </w:tcPr>
          <w:p w:rsidR="002F5983" w:rsidRPr="00895DF9" w:rsidRDefault="002F5983" w:rsidP="002F5983">
            <w:pPr>
              <w:jc w:val="center"/>
              <w:rPr>
                <w:rFonts w:ascii="PT Astra Serif" w:hAnsi="PT Astra Serif" w:cs="Times New Roman"/>
                <w:sz w:val="24"/>
                <w:szCs w:val="24"/>
              </w:rPr>
            </w:pPr>
            <w:r w:rsidRPr="00895DF9">
              <w:rPr>
                <w:rFonts w:ascii="PT Astra Serif" w:hAnsi="PT Astra Serif" w:cs="Times New Roman"/>
                <w:sz w:val="24"/>
                <w:szCs w:val="24"/>
              </w:rPr>
              <w:t>Председателю КЧС и ОПБ муниципального образования город Тула</w:t>
            </w:r>
          </w:p>
        </w:tc>
        <w:tc>
          <w:tcPr>
            <w:tcW w:w="3538" w:type="dxa"/>
            <w:vMerge/>
          </w:tcPr>
          <w:p w:rsidR="002F5983" w:rsidRPr="00895DF9" w:rsidRDefault="002F5983" w:rsidP="002F5983">
            <w:pPr>
              <w:jc w:val="center"/>
              <w:rPr>
                <w:rFonts w:ascii="PT Astra Serif" w:hAnsi="PT Astra Serif" w:cs="Times New Roman"/>
                <w:sz w:val="24"/>
                <w:szCs w:val="24"/>
              </w:rPr>
            </w:pPr>
          </w:p>
        </w:tc>
      </w:tr>
      <w:tr w:rsidR="00E24B59" w:rsidTr="00E24B59">
        <w:trPr>
          <w:trHeight w:val="1440"/>
        </w:trPr>
        <w:tc>
          <w:tcPr>
            <w:tcW w:w="704" w:type="dxa"/>
            <w:vMerge w:val="restart"/>
          </w:tcPr>
          <w:p w:rsidR="00E24B59" w:rsidRPr="00E24B59" w:rsidRDefault="00E24B59" w:rsidP="00A8257C">
            <w:pPr>
              <w:jc w:val="center"/>
              <w:rPr>
                <w:rFonts w:ascii="PT Astra Serif" w:hAnsi="PT Astra Serif" w:cs="Times New Roman"/>
                <w:sz w:val="24"/>
                <w:szCs w:val="24"/>
                <w:lang w:val="en-US"/>
              </w:rPr>
            </w:pPr>
            <w:r>
              <w:rPr>
                <w:rFonts w:ascii="PT Astra Serif" w:hAnsi="PT Astra Serif" w:cs="Times New Roman"/>
                <w:sz w:val="24"/>
                <w:szCs w:val="24"/>
                <w:lang w:val="en-US"/>
              </w:rPr>
              <w:t>3</w:t>
            </w:r>
          </w:p>
        </w:tc>
        <w:tc>
          <w:tcPr>
            <w:tcW w:w="3119" w:type="dxa"/>
            <w:vMerge w:val="restart"/>
          </w:tcPr>
          <w:p w:rsidR="00E24B59" w:rsidRPr="00A8257C" w:rsidRDefault="00E24B59" w:rsidP="00A8257C">
            <w:pPr>
              <w:jc w:val="center"/>
              <w:rPr>
                <w:rFonts w:ascii="PT Astra Serif" w:hAnsi="PT Astra Serif" w:cs="Times New Roman"/>
                <w:sz w:val="24"/>
                <w:szCs w:val="24"/>
              </w:rPr>
            </w:pPr>
            <w:r w:rsidRPr="00A8257C">
              <w:rPr>
                <w:rFonts w:ascii="Times New Roman" w:hAnsi="Times New Roman" w:cs="Times New Roman"/>
                <w:sz w:val="24"/>
                <w:szCs w:val="24"/>
              </w:rPr>
              <w:t xml:space="preserve">Донесение о мерах по защите населения и территорий, ведении аварийно-спасательных и других неотложных работ, </w:t>
            </w:r>
            <w:hyperlink r:id="rId9" w:anchor="14000" w:history="1">
              <w:r w:rsidRPr="00A8257C">
                <w:rPr>
                  <w:rFonts w:ascii="Times New Roman" w:hAnsi="Times New Roman" w:cs="Times New Roman"/>
                  <w:sz w:val="24"/>
                  <w:szCs w:val="24"/>
                </w:rPr>
                <w:t>форма 3/ЧС</w:t>
              </w:r>
            </w:hyperlink>
          </w:p>
        </w:tc>
        <w:tc>
          <w:tcPr>
            <w:tcW w:w="3827" w:type="dxa"/>
            <w:vMerge w:val="restart"/>
          </w:tcPr>
          <w:p w:rsidR="00E24B59" w:rsidRPr="00895DF9" w:rsidRDefault="00E24B59" w:rsidP="00A8257C">
            <w:pPr>
              <w:jc w:val="center"/>
              <w:rPr>
                <w:rFonts w:ascii="PT Astra Serif" w:hAnsi="PT Astra Serif" w:cs="Times New Roman"/>
                <w:sz w:val="24"/>
                <w:szCs w:val="24"/>
              </w:rPr>
            </w:pPr>
            <w:r w:rsidRPr="00895DF9">
              <w:rPr>
                <w:rFonts w:ascii="PT Astra Serif" w:hAnsi="PT Astra Serif" w:cs="Times New Roman"/>
                <w:sz w:val="24"/>
                <w:szCs w:val="24"/>
              </w:rPr>
              <w:t>Дежурно-диспетчерскими службами организаций (объектов) и учреждений, независимо от ведомственной принадлежности и форм собственности, при их отсутствии структурными подразделениями или специально назначенными работниками организаций, уполномоченными на решение задач в области защиты населения и территорий от чрезвычайных ситуаций.</w:t>
            </w:r>
          </w:p>
        </w:tc>
        <w:tc>
          <w:tcPr>
            <w:tcW w:w="3402" w:type="dxa"/>
          </w:tcPr>
          <w:p w:rsidR="00E24B59" w:rsidRDefault="00E24B59" w:rsidP="00A8257C">
            <w:pPr>
              <w:jc w:val="center"/>
              <w:rPr>
                <w:rFonts w:ascii="PT Astra Serif" w:hAnsi="PT Astra Serif" w:cs="Times New Roman"/>
                <w:sz w:val="24"/>
                <w:szCs w:val="24"/>
              </w:rPr>
            </w:pPr>
            <w:r w:rsidRPr="00895DF9">
              <w:rPr>
                <w:rFonts w:ascii="PT Astra Serif" w:hAnsi="PT Astra Serif" w:cs="Times New Roman"/>
                <w:sz w:val="24"/>
                <w:szCs w:val="24"/>
              </w:rPr>
              <w:t>ЕДДС г. Тулы</w:t>
            </w:r>
          </w:p>
          <w:p w:rsidR="00E24B59" w:rsidRDefault="00E24B59" w:rsidP="00E24B59">
            <w:pPr>
              <w:jc w:val="center"/>
              <w:rPr>
                <w:rFonts w:ascii="PT Astra Serif" w:hAnsi="PT Astra Serif" w:cs="Times New Roman"/>
                <w:sz w:val="24"/>
                <w:szCs w:val="24"/>
              </w:rPr>
            </w:pPr>
            <w:r>
              <w:rPr>
                <w:rFonts w:ascii="PT Astra Serif" w:hAnsi="PT Astra Serif" w:cs="Times New Roman"/>
                <w:sz w:val="24"/>
                <w:szCs w:val="24"/>
              </w:rPr>
              <w:t>телефоны: 47-20-34,</w:t>
            </w:r>
          </w:p>
          <w:p w:rsidR="00E24B59" w:rsidRDefault="00E24B59" w:rsidP="00E24B59">
            <w:pPr>
              <w:jc w:val="center"/>
              <w:rPr>
                <w:rFonts w:ascii="PT Astra Serif" w:hAnsi="PT Astra Serif" w:cs="Times New Roman"/>
                <w:sz w:val="24"/>
                <w:szCs w:val="24"/>
              </w:rPr>
            </w:pPr>
            <w:r>
              <w:rPr>
                <w:rFonts w:ascii="PT Astra Serif" w:hAnsi="PT Astra Serif" w:cs="Times New Roman"/>
                <w:sz w:val="24"/>
                <w:szCs w:val="24"/>
              </w:rPr>
              <w:t>47-20-37, 112</w:t>
            </w:r>
          </w:p>
          <w:p w:rsidR="00E24B59" w:rsidRDefault="00E24B59" w:rsidP="00E24B59">
            <w:pPr>
              <w:jc w:val="center"/>
              <w:rPr>
                <w:rFonts w:ascii="PT Astra Serif" w:hAnsi="PT Astra Serif" w:cs="Times New Roman"/>
                <w:sz w:val="24"/>
                <w:szCs w:val="24"/>
              </w:rPr>
            </w:pPr>
            <w:r>
              <w:rPr>
                <w:rFonts w:ascii="PT Astra Serif" w:hAnsi="PT Astra Serif" w:cs="Times New Roman"/>
                <w:sz w:val="24"/>
                <w:szCs w:val="24"/>
              </w:rPr>
              <w:t xml:space="preserve">электронный адрес – </w:t>
            </w:r>
          </w:p>
          <w:p w:rsidR="00E24B59" w:rsidRPr="00895DF9" w:rsidRDefault="00E24B59" w:rsidP="00E24B59">
            <w:pPr>
              <w:jc w:val="center"/>
              <w:rPr>
                <w:rFonts w:ascii="PT Astra Serif" w:hAnsi="PT Astra Serif" w:cs="Times New Roman"/>
                <w:sz w:val="24"/>
                <w:szCs w:val="24"/>
              </w:rPr>
            </w:pPr>
            <w:proofErr w:type="spellStart"/>
            <w:r>
              <w:rPr>
                <w:rFonts w:ascii="PT Astra Serif" w:hAnsi="PT Astra Serif" w:cs="Times New Roman"/>
                <w:sz w:val="24"/>
                <w:szCs w:val="24"/>
                <w:lang w:val="en-US"/>
              </w:rPr>
              <w:t>edds</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cityadm</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tula</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ru</w:t>
            </w:r>
            <w:proofErr w:type="spellEnd"/>
          </w:p>
        </w:tc>
        <w:tc>
          <w:tcPr>
            <w:tcW w:w="3538" w:type="dxa"/>
            <w:vMerge w:val="restart"/>
          </w:tcPr>
          <w:p w:rsidR="00E24B59" w:rsidRPr="00895DF9" w:rsidRDefault="00E24B59" w:rsidP="00A8257C">
            <w:pPr>
              <w:jc w:val="center"/>
              <w:rPr>
                <w:rFonts w:ascii="PT Astra Serif" w:hAnsi="PT Astra Serif" w:cs="Times New Roman"/>
                <w:sz w:val="24"/>
                <w:szCs w:val="24"/>
              </w:rPr>
            </w:pPr>
            <w:r w:rsidRPr="00E24B59">
              <w:rPr>
                <w:rFonts w:ascii="PT Astra Serif" w:hAnsi="PT Astra Serif" w:cs="Times New Roman"/>
                <w:sz w:val="24"/>
                <w:szCs w:val="24"/>
              </w:rPr>
              <w:t xml:space="preserve">В течение двух часов с момента возникновения ЧС по любым из имеющихся средств связи, с последующим подтверждением путем представления </w:t>
            </w:r>
            <w:hyperlink r:id="rId10" w:anchor="14000" w:history="1">
              <w:r w:rsidRPr="00E24B59">
                <w:rPr>
                  <w:rFonts w:ascii="PT Astra Serif" w:hAnsi="PT Astra Serif" w:cs="Times New Roman"/>
                  <w:sz w:val="24"/>
                  <w:szCs w:val="24"/>
                </w:rPr>
                <w:t>формы 3/ЧС</w:t>
              </w:r>
            </w:hyperlink>
            <w:r w:rsidRPr="00E24B59">
              <w:rPr>
                <w:rFonts w:ascii="PT Astra Serif" w:hAnsi="PT Astra Serif" w:cs="Times New Roman"/>
                <w:sz w:val="24"/>
                <w:szCs w:val="24"/>
              </w:rPr>
              <w:t>. Уточнение обстановки ежесуточно к 7.00 МСК и 19.00 МСК по состоянию на 6.00 МСК и 18.00 МСК соответственно</w:t>
            </w:r>
          </w:p>
        </w:tc>
      </w:tr>
      <w:tr w:rsidR="00E24B59" w:rsidTr="00A643FA">
        <w:trPr>
          <w:trHeight w:val="1874"/>
        </w:trPr>
        <w:tc>
          <w:tcPr>
            <w:tcW w:w="704" w:type="dxa"/>
            <w:vMerge/>
          </w:tcPr>
          <w:p w:rsidR="00E24B59" w:rsidRPr="00895DF9" w:rsidRDefault="00E24B59" w:rsidP="00A8257C">
            <w:pPr>
              <w:jc w:val="center"/>
              <w:rPr>
                <w:rFonts w:ascii="PT Astra Serif" w:hAnsi="PT Astra Serif" w:cs="Times New Roman"/>
                <w:sz w:val="24"/>
                <w:szCs w:val="24"/>
              </w:rPr>
            </w:pPr>
          </w:p>
        </w:tc>
        <w:tc>
          <w:tcPr>
            <w:tcW w:w="3119" w:type="dxa"/>
            <w:vMerge/>
          </w:tcPr>
          <w:p w:rsidR="00E24B59" w:rsidRPr="00A8257C" w:rsidRDefault="00E24B59" w:rsidP="00A8257C">
            <w:pPr>
              <w:jc w:val="center"/>
              <w:rPr>
                <w:rFonts w:ascii="Times New Roman" w:hAnsi="Times New Roman" w:cs="Times New Roman"/>
                <w:sz w:val="24"/>
                <w:szCs w:val="24"/>
              </w:rPr>
            </w:pPr>
          </w:p>
        </w:tc>
        <w:tc>
          <w:tcPr>
            <w:tcW w:w="3827" w:type="dxa"/>
            <w:vMerge/>
          </w:tcPr>
          <w:p w:rsidR="00E24B59" w:rsidRPr="00895DF9" w:rsidRDefault="00E24B59" w:rsidP="00A8257C">
            <w:pPr>
              <w:jc w:val="center"/>
              <w:rPr>
                <w:rFonts w:ascii="PT Astra Serif" w:hAnsi="PT Astra Serif" w:cs="Times New Roman"/>
                <w:sz w:val="24"/>
                <w:szCs w:val="24"/>
              </w:rPr>
            </w:pPr>
          </w:p>
        </w:tc>
        <w:tc>
          <w:tcPr>
            <w:tcW w:w="3402" w:type="dxa"/>
          </w:tcPr>
          <w:p w:rsidR="00E24B59" w:rsidRPr="00895DF9" w:rsidRDefault="00E24B59" w:rsidP="00A8257C">
            <w:pPr>
              <w:jc w:val="center"/>
              <w:rPr>
                <w:rFonts w:ascii="PT Astra Serif" w:hAnsi="PT Astra Serif" w:cs="Times New Roman"/>
                <w:sz w:val="24"/>
                <w:szCs w:val="24"/>
              </w:rPr>
            </w:pPr>
            <w:r w:rsidRPr="002F5983">
              <w:rPr>
                <w:rFonts w:ascii="PT Astra Serif" w:hAnsi="PT Astra Serif" w:cs="Times New Roman"/>
                <w:sz w:val="24"/>
                <w:szCs w:val="24"/>
              </w:rPr>
              <w:t xml:space="preserve">Подведомственным и территориальным подразделениям ФОИВ по подчиненности, </w:t>
            </w:r>
            <w:proofErr w:type="spellStart"/>
            <w:r w:rsidRPr="002F5983">
              <w:rPr>
                <w:rFonts w:ascii="PT Astra Serif" w:hAnsi="PT Astra Serif" w:cs="Times New Roman"/>
                <w:sz w:val="24"/>
                <w:szCs w:val="24"/>
              </w:rPr>
              <w:t>госкорпорациям</w:t>
            </w:r>
            <w:proofErr w:type="spellEnd"/>
            <w:r w:rsidRPr="002F5983">
              <w:rPr>
                <w:rFonts w:ascii="PT Astra Serif" w:hAnsi="PT Astra Serif" w:cs="Times New Roman"/>
                <w:sz w:val="24"/>
                <w:szCs w:val="24"/>
              </w:rPr>
              <w:t xml:space="preserve"> по принадлежности</w:t>
            </w:r>
          </w:p>
        </w:tc>
        <w:tc>
          <w:tcPr>
            <w:tcW w:w="3538" w:type="dxa"/>
            <w:vMerge/>
          </w:tcPr>
          <w:p w:rsidR="00E24B59" w:rsidRPr="00895DF9" w:rsidRDefault="00E24B59" w:rsidP="00A8257C">
            <w:pPr>
              <w:jc w:val="center"/>
              <w:rPr>
                <w:rFonts w:ascii="PT Astra Serif" w:hAnsi="PT Astra Serif" w:cs="Times New Roman"/>
                <w:sz w:val="24"/>
                <w:szCs w:val="24"/>
              </w:rPr>
            </w:pPr>
          </w:p>
        </w:tc>
      </w:tr>
      <w:tr w:rsidR="00E24B59" w:rsidTr="00A643FA">
        <w:tc>
          <w:tcPr>
            <w:tcW w:w="704" w:type="dxa"/>
            <w:vMerge/>
          </w:tcPr>
          <w:p w:rsidR="00E24B59" w:rsidRPr="00895DF9" w:rsidRDefault="00E24B59" w:rsidP="00A8257C">
            <w:pPr>
              <w:jc w:val="center"/>
              <w:rPr>
                <w:rFonts w:ascii="PT Astra Serif" w:hAnsi="PT Astra Serif" w:cs="Times New Roman"/>
                <w:sz w:val="24"/>
                <w:szCs w:val="24"/>
              </w:rPr>
            </w:pPr>
          </w:p>
        </w:tc>
        <w:tc>
          <w:tcPr>
            <w:tcW w:w="3119" w:type="dxa"/>
            <w:vMerge/>
          </w:tcPr>
          <w:p w:rsidR="00E24B59" w:rsidRPr="00895DF9" w:rsidRDefault="00E24B59" w:rsidP="00A8257C">
            <w:pPr>
              <w:jc w:val="center"/>
              <w:rPr>
                <w:rFonts w:ascii="PT Astra Serif" w:hAnsi="PT Astra Serif" w:cs="Times New Roman"/>
                <w:sz w:val="24"/>
                <w:szCs w:val="24"/>
              </w:rPr>
            </w:pPr>
          </w:p>
        </w:tc>
        <w:tc>
          <w:tcPr>
            <w:tcW w:w="3827" w:type="dxa"/>
            <w:vMerge w:val="restart"/>
          </w:tcPr>
          <w:p w:rsidR="00E24B59" w:rsidRPr="00895DF9" w:rsidRDefault="00E24B59" w:rsidP="00A8257C">
            <w:pPr>
              <w:jc w:val="center"/>
              <w:rPr>
                <w:rFonts w:ascii="PT Astra Serif" w:hAnsi="PT Astra Serif" w:cs="Times New Roman"/>
                <w:sz w:val="24"/>
                <w:szCs w:val="24"/>
              </w:rPr>
            </w:pPr>
            <w:r w:rsidRPr="00895DF9">
              <w:rPr>
                <w:rFonts w:ascii="PT Astra Serif" w:hAnsi="PT Astra Serif" w:cs="Times New Roman"/>
                <w:sz w:val="24"/>
                <w:szCs w:val="24"/>
              </w:rPr>
              <w:t>ЕДДС г. Тулы</w:t>
            </w:r>
          </w:p>
        </w:tc>
        <w:tc>
          <w:tcPr>
            <w:tcW w:w="3402" w:type="dxa"/>
          </w:tcPr>
          <w:p w:rsidR="00E24B59" w:rsidRPr="00895DF9" w:rsidRDefault="00E24B59" w:rsidP="00A8257C">
            <w:pPr>
              <w:jc w:val="center"/>
              <w:rPr>
                <w:rFonts w:ascii="PT Astra Serif" w:hAnsi="PT Astra Serif" w:cs="Times New Roman"/>
                <w:sz w:val="24"/>
                <w:szCs w:val="24"/>
              </w:rPr>
            </w:pPr>
            <w:r w:rsidRPr="00895DF9">
              <w:rPr>
                <w:rFonts w:ascii="PT Astra Serif" w:hAnsi="PT Astra Serif" w:cs="Times New Roman"/>
                <w:sz w:val="24"/>
                <w:szCs w:val="24"/>
              </w:rPr>
              <w:t>Центр управления в кризисных ситуациях Главного управления МЧС России по Тульской области</w:t>
            </w:r>
          </w:p>
        </w:tc>
        <w:tc>
          <w:tcPr>
            <w:tcW w:w="3538" w:type="dxa"/>
            <w:vMerge/>
          </w:tcPr>
          <w:p w:rsidR="00E24B59" w:rsidRPr="00895DF9" w:rsidRDefault="00E24B59" w:rsidP="00A8257C">
            <w:pPr>
              <w:jc w:val="center"/>
              <w:rPr>
                <w:rFonts w:ascii="PT Astra Serif" w:hAnsi="PT Astra Serif" w:cs="Times New Roman"/>
                <w:sz w:val="24"/>
                <w:szCs w:val="24"/>
              </w:rPr>
            </w:pPr>
          </w:p>
        </w:tc>
      </w:tr>
      <w:tr w:rsidR="00E24B59" w:rsidTr="00A643FA">
        <w:tc>
          <w:tcPr>
            <w:tcW w:w="704" w:type="dxa"/>
            <w:vMerge/>
          </w:tcPr>
          <w:p w:rsidR="00E24B59" w:rsidRPr="00895DF9" w:rsidRDefault="00E24B59" w:rsidP="00A8257C">
            <w:pPr>
              <w:jc w:val="center"/>
              <w:rPr>
                <w:rFonts w:ascii="PT Astra Serif" w:hAnsi="PT Astra Serif" w:cs="Times New Roman"/>
                <w:sz w:val="24"/>
                <w:szCs w:val="24"/>
              </w:rPr>
            </w:pPr>
          </w:p>
        </w:tc>
        <w:tc>
          <w:tcPr>
            <w:tcW w:w="3119" w:type="dxa"/>
            <w:vMerge/>
          </w:tcPr>
          <w:p w:rsidR="00E24B59" w:rsidRPr="00895DF9" w:rsidRDefault="00E24B59" w:rsidP="00A8257C">
            <w:pPr>
              <w:jc w:val="center"/>
              <w:rPr>
                <w:rFonts w:ascii="PT Astra Serif" w:hAnsi="PT Astra Serif" w:cs="Times New Roman"/>
                <w:sz w:val="24"/>
                <w:szCs w:val="24"/>
              </w:rPr>
            </w:pPr>
          </w:p>
        </w:tc>
        <w:tc>
          <w:tcPr>
            <w:tcW w:w="3827" w:type="dxa"/>
            <w:vMerge/>
          </w:tcPr>
          <w:p w:rsidR="00E24B59" w:rsidRPr="00895DF9" w:rsidRDefault="00E24B59" w:rsidP="00A8257C">
            <w:pPr>
              <w:jc w:val="center"/>
              <w:rPr>
                <w:rFonts w:ascii="PT Astra Serif" w:hAnsi="PT Astra Serif" w:cs="Times New Roman"/>
                <w:sz w:val="24"/>
                <w:szCs w:val="24"/>
              </w:rPr>
            </w:pPr>
          </w:p>
        </w:tc>
        <w:tc>
          <w:tcPr>
            <w:tcW w:w="3402" w:type="dxa"/>
          </w:tcPr>
          <w:p w:rsidR="00E24B59" w:rsidRPr="00895DF9" w:rsidRDefault="00E24B59" w:rsidP="00A8257C">
            <w:pPr>
              <w:jc w:val="center"/>
              <w:rPr>
                <w:rFonts w:ascii="PT Astra Serif" w:hAnsi="PT Astra Serif" w:cs="Times New Roman"/>
                <w:sz w:val="24"/>
                <w:szCs w:val="24"/>
              </w:rPr>
            </w:pPr>
            <w:r w:rsidRPr="00895DF9">
              <w:rPr>
                <w:rFonts w:ascii="PT Astra Serif" w:hAnsi="PT Astra Serif" w:cs="Times New Roman"/>
                <w:sz w:val="24"/>
                <w:szCs w:val="24"/>
              </w:rPr>
              <w:t>Государственное учреждение Тульской области «Ситуационный центр Губернатора Тульской области»</w:t>
            </w:r>
          </w:p>
        </w:tc>
        <w:tc>
          <w:tcPr>
            <w:tcW w:w="3538" w:type="dxa"/>
            <w:vMerge/>
          </w:tcPr>
          <w:p w:rsidR="00E24B59" w:rsidRPr="00895DF9" w:rsidRDefault="00E24B59" w:rsidP="00A8257C">
            <w:pPr>
              <w:jc w:val="center"/>
              <w:rPr>
                <w:rFonts w:ascii="PT Astra Serif" w:hAnsi="PT Astra Serif" w:cs="Times New Roman"/>
                <w:sz w:val="24"/>
                <w:szCs w:val="24"/>
              </w:rPr>
            </w:pPr>
          </w:p>
        </w:tc>
      </w:tr>
      <w:tr w:rsidR="00E24B59" w:rsidTr="00A643FA">
        <w:tc>
          <w:tcPr>
            <w:tcW w:w="704" w:type="dxa"/>
            <w:vMerge/>
          </w:tcPr>
          <w:p w:rsidR="00E24B59" w:rsidRPr="00895DF9" w:rsidRDefault="00E24B59" w:rsidP="00A8257C">
            <w:pPr>
              <w:jc w:val="center"/>
              <w:rPr>
                <w:rFonts w:ascii="PT Astra Serif" w:hAnsi="PT Astra Serif" w:cs="Times New Roman"/>
                <w:sz w:val="24"/>
                <w:szCs w:val="24"/>
              </w:rPr>
            </w:pPr>
          </w:p>
        </w:tc>
        <w:tc>
          <w:tcPr>
            <w:tcW w:w="3119" w:type="dxa"/>
            <w:vMerge/>
          </w:tcPr>
          <w:p w:rsidR="00E24B59" w:rsidRPr="00895DF9" w:rsidRDefault="00E24B59" w:rsidP="00A8257C">
            <w:pPr>
              <w:jc w:val="center"/>
              <w:rPr>
                <w:rFonts w:ascii="PT Astra Serif" w:hAnsi="PT Astra Serif" w:cs="Times New Roman"/>
                <w:sz w:val="24"/>
                <w:szCs w:val="24"/>
              </w:rPr>
            </w:pPr>
          </w:p>
        </w:tc>
        <w:tc>
          <w:tcPr>
            <w:tcW w:w="3827" w:type="dxa"/>
            <w:vMerge/>
          </w:tcPr>
          <w:p w:rsidR="00E24B59" w:rsidRPr="00895DF9" w:rsidRDefault="00E24B59" w:rsidP="00A8257C">
            <w:pPr>
              <w:jc w:val="center"/>
              <w:rPr>
                <w:rFonts w:ascii="PT Astra Serif" w:hAnsi="PT Astra Serif" w:cs="Times New Roman"/>
                <w:sz w:val="24"/>
                <w:szCs w:val="24"/>
              </w:rPr>
            </w:pPr>
          </w:p>
        </w:tc>
        <w:tc>
          <w:tcPr>
            <w:tcW w:w="3402" w:type="dxa"/>
          </w:tcPr>
          <w:p w:rsidR="00E24B59" w:rsidRPr="00895DF9" w:rsidRDefault="00E24B59" w:rsidP="00A8257C">
            <w:pPr>
              <w:jc w:val="center"/>
              <w:rPr>
                <w:rFonts w:ascii="PT Astra Serif" w:hAnsi="PT Astra Serif" w:cs="Times New Roman"/>
                <w:sz w:val="24"/>
                <w:szCs w:val="24"/>
              </w:rPr>
            </w:pPr>
            <w:r w:rsidRPr="00895DF9">
              <w:rPr>
                <w:rFonts w:ascii="PT Astra Serif" w:hAnsi="PT Astra Serif" w:cs="Times New Roman"/>
                <w:sz w:val="24"/>
                <w:szCs w:val="24"/>
              </w:rPr>
              <w:t xml:space="preserve">Дежурно-диспетчерские службы экстренных служб </w:t>
            </w:r>
          </w:p>
          <w:p w:rsidR="00E24B59" w:rsidRPr="00895DF9" w:rsidRDefault="00E24B59" w:rsidP="00A8257C">
            <w:pPr>
              <w:jc w:val="center"/>
              <w:rPr>
                <w:rFonts w:ascii="PT Astra Serif" w:hAnsi="PT Astra Serif" w:cs="Times New Roman"/>
                <w:sz w:val="24"/>
                <w:szCs w:val="24"/>
              </w:rPr>
            </w:pPr>
            <w:r w:rsidRPr="00895DF9">
              <w:rPr>
                <w:rFonts w:ascii="PT Astra Serif" w:hAnsi="PT Astra Serif" w:cs="Times New Roman"/>
                <w:sz w:val="24"/>
                <w:szCs w:val="24"/>
              </w:rPr>
              <w:lastRenderedPageBreak/>
              <w:t>(телефоны: 01, 02, 03, 04)</w:t>
            </w:r>
          </w:p>
        </w:tc>
        <w:tc>
          <w:tcPr>
            <w:tcW w:w="3538" w:type="dxa"/>
            <w:vMerge/>
          </w:tcPr>
          <w:p w:rsidR="00E24B59" w:rsidRPr="00895DF9" w:rsidRDefault="00E24B59" w:rsidP="00A8257C">
            <w:pPr>
              <w:jc w:val="center"/>
              <w:rPr>
                <w:rFonts w:ascii="PT Astra Serif" w:hAnsi="PT Astra Serif" w:cs="Times New Roman"/>
                <w:sz w:val="24"/>
                <w:szCs w:val="24"/>
              </w:rPr>
            </w:pPr>
          </w:p>
        </w:tc>
      </w:tr>
      <w:tr w:rsidR="00E24B59" w:rsidTr="00A643FA">
        <w:tc>
          <w:tcPr>
            <w:tcW w:w="704" w:type="dxa"/>
            <w:vMerge/>
          </w:tcPr>
          <w:p w:rsidR="00E24B59" w:rsidRPr="00895DF9" w:rsidRDefault="00E24B59" w:rsidP="00A8257C">
            <w:pPr>
              <w:jc w:val="center"/>
              <w:rPr>
                <w:rFonts w:ascii="PT Astra Serif" w:hAnsi="PT Astra Serif" w:cs="Times New Roman"/>
                <w:sz w:val="24"/>
                <w:szCs w:val="24"/>
              </w:rPr>
            </w:pPr>
          </w:p>
        </w:tc>
        <w:tc>
          <w:tcPr>
            <w:tcW w:w="3119" w:type="dxa"/>
            <w:vMerge/>
          </w:tcPr>
          <w:p w:rsidR="00E24B59" w:rsidRPr="00895DF9" w:rsidRDefault="00E24B59" w:rsidP="00A8257C">
            <w:pPr>
              <w:jc w:val="center"/>
              <w:rPr>
                <w:rFonts w:ascii="PT Astra Serif" w:hAnsi="PT Astra Serif" w:cs="Times New Roman"/>
                <w:sz w:val="24"/>
                <w:szCs w:val="24"/>
              </w:rPr>
            </w:pPr>
          </w:p>
        </w:tc>
        <w:tc>
          <w:tcPr>
            <w:tcW w:w="3827" w:type="dxa"/>
            <w:vMerge/>
          </w:tcPr>
          <w:p w:rsidR="00E24B59" w:rsidRPr="00895DF9" w:rsidRDefault="00E24B59" w:rsidP="00A8257C">
            <w:pPr>
              <w:jc w:val="center"/>
              <w:rPr>
                <w:rFonts w:ascii="PT Astra Serif" w:hAnsi="PT Astra Serif" w:cs="Times New Roman"/>
                <w:sz w:val="24"/>
                <w:szCs w:val="24"/>
              </w:rPr>
            </w:pPr>
          </w:p>
        </w:tc>
        <w:tc>
          <w:tcPr>
            <w:tcW w:w="3402" w:type="dxa"/>
          </w:tcPr>
          <w:p w:rsidR="00E24B59" w:rsidRPr="00895DF9" w:rsidRDefault="00E24B59" w:rsidP="00A8257C">
            <w:pPr>
              <w:jc w:val="center"/>
              <w:rPr>
                <w:rFonts w:ascii="PT Astra Serif" w:hAnsi="PT Astra Serif" w:cs="Times New Roman"/>
                <w:sz w:val="24"/>
                <w:szCs w:val="24"/>
              </w:rPr>
            </w:pPr>
            <w:r w:rsidRPr="00895DF9">
              <w:rPr>
                <w:rFonts w:ascii="PT Astra Serif" w:hAnsi="PT Astra Serif" w:cs="Times New Roman"/>
                <w:sz w:val="24"/>
                <w:szCs w:val="24"/>
              </w:rPr>
              <w:t>Председателю КЧС и ОПБ муниципального образования город Тула</w:t>
            </w:r>
          </w:p>
        </w:tc>
        <w:tc>
          <w:tcPr>
            <w:tcW w:w="3538" w:type="dxa"/>
            <w:vMerge/>
          </w:tcPr>
          <w:p w:rsidR="00E24B59" w:rsidRPr="00895DF9" w:rsidRDefault="00E24B59" w:rsidP="00A8257C">
            <w:pPr>
              <w:jc w:val="center"/>
              <w:rPr>
                <w:rFonts w:ascii="PT Astra Serif" w:hAnsi="PT Astra Serif" w:cs="Times New Roman"/>
                <w:sz w:val="24"/>
                <w:szCs w:val="24"/>
              </w:rPr>
            </w:pPr>
          </w:p>
        </w:tc>
      </w:tr>
      <w:tr w:rsidR="00B451FB" w:rsidTr="00E24B59">
        <w:trPr>
          <w:trHeight w:val="1486"/>
        </w:trPr>
        <w:tc>
          <w:tcPr>
            <w:tcW w:w="704" w:type="dxa"/>
            <w:vMerge w:val="restart"/>
          </w:tcPr>
          <w:p w:rsidR="00B451FB" w:rsidRPr="00E24B59" w:rsidRDefault="00B451FB" w:rsidP="00A8257C">
            <w:pPr>
              <w:jc w:val="center"/>
              <w:rPr>
                <w:rFonts w:ascii="PT Astra Serif" w:hAnsi="PT Astra Serif" w:cs="Times New Roman"/>
                <w:sz w:val="24"/>
                <w:szCs w:val="24"/>
                <w:lang w:val="en-US"/>
              </w:rPr>
            </w:pPr>
            <w:r>
              <w:rPr>
                <w:rFonts w:ascii="PT Astra Serif" w:hAnsi="PT Astra Serif" w:cs="Times New Roman"/>
                <w:sz w:val="24"/>
                <w:szCs w:val="24"/>
                <w:lang w:val="en-US"/>
              </w:rPr>
              <w:t>4</w:t>
            </w:r>
          </w:p>
        </w:tc>
        <w:tc>
          <w:tcPr>
            <w:tcW w:w="3119" w:type="dxa"/>
            <w:vMerge w:val="restart"/>
          </w:tcPr>
          <w:p w:rsidR="00B451FB" w:rsidRPr="00E24B59" w:rsidRDefault="00B451FB" w:rsidP="00A8257C">
            <w:pPr>
              <w:jc w:val="center"/>
              <w:rPr>
                <w:rFonts w:ascii="Times New Roman" w:hAnsi="Times New Roman" w:cs="Times New Roman"/>
                <w:sz w:val="24"/>
                <w:szCs w:val="24"/>
              </w:rPr>
            </w:pPr>
            <w:r w:rsidRPr="004D6679">
              <w:rPr>
                <w:rFonts w:ascii="Times New Roman" w:hAnsi="Times New Roman" w:cs="Times New Roman"/>
                <w:sz w:val="24"/>
                <w:szCs w:val="24"/>
              </w:rPr>
              <w:t xml:space="preserve">Донесение о силах и средствах, задействованных для ликвидации чрезвычайной ситуации, </w:t>
            </w:r>
            <w:hyperlink r:id="rId11" w:anchor="15000" w:history="1">
              <w:r w:rsidRPr="00E24B59">
                <w:rPr>
                  <w:rFonts w:ascii="Times New Roman" w:hAnsi="Times New Roman" w:cs="Times New Roman"/>
                  <w:sz w:val="24"/>
                  <w:szCs w:val="24"/>
                </w:rPr>
                <w:t>форма 4/ЧС</w:t>
              </w:r>
            </w:hyperlink>
          </w:p>
        </w:tc>
        <w:tc>
          <w:tcPr>
            <w:tcW w:w="3827" w:type="dxa"/>
            <w:vMerge w:val="restart"/>
          </w:tcPr>
          <w:p w:rsidR="00B451FB" w:rsidRPr="00895DF9" w:rsidRDefault="00B451FB" w:rsidP="00A8257C">
            <w:pPr>
              <w:jc w:val="center"/>
              <w:rPr>
                <w:rFonts w:ascii="PT Astra Serif" w:hAnsi="PT Astra Serif" w:cs="Times New Roman"/>
                <w:sz w:val="24"/>
                <w:szCs w:val="24"/>
              </w:rPr>
            </w:pPr>
            <w:r w:rsidRPr="00895DF9">
              <w:rPr>
                <w:rFonts w:ascii="PT Astra Serif" w:hAnsi="PT Astra Serif" w:cs="Times New Roman"/>
                <w:sz w:val="24"/>
                <w:szCs w:val="24"/>
              </w:rPr>
              <w:t>Дежурно-диспетчерскими службами организаций (объектов) и учреждений, независимо от ведомственной принадлежности и форм собственности, при их отсутствии структурными подразделениями или специально назначенными работниками организаций, уполномоченными на решение задач в области защиты населения и территорий от чрезвычайных ситуаций.</w:t>
            </w:r>
          </w:p>
        </w:tc>
        <w:tc>
          <w:tcPr>
            <w:tcW w:w="3402" w:type="dxa"/>
          </w:tcPr>
          <w:p w:rsidR="00B451FB" w:rsidRDefault="00B451FB" w:rsidP="00E24B59">
            <w:pPr>
              <w:jc w:val="center"/>
              <w:rPr>
                <w:rFonts w:ascii="PT Astra Serif" w:hAnsi="PT Astra Serif" w:cs="Times New Roman"/>
                <w:sz w:val="24"/>
                <w:szCs w:val="24"/>
              </w:rPr>
            </w:pPr>
            <w:r w:rsidRPr="00895DF9">
              <w:rPr>
                <w:rFonts w:ascii="PT Astra Serif" w:hAnsi="PT Astra Serif" w:cs="Times New Roman"/>
                <w:sz w:val="24"/>
                <w:szCs w:val="24"/>
              </w:rPr>
              <w:t>ЕДДС г. Тулы</w:t>
            </w:r>
          </w:p>
          <w:p w:rsidR="00B451FB" w:rsidRDefault="00B451FB" w:rsidP="00E24B59">
            <w:pPr>
              <w:jc w:val="center"/>
              <w:rPr>
                <w:rFonts w:ascii="PT Astra Serif" w:hAnsi="PT Astra Serif" w:cs="Times New Roman"/>
                <w:sz w:val="24"/>
                <w:szCs w:val="24"/>
              </w:rPr>
            </w:pPr>
            <w:r>
              <w:rPr>
                <w:rFonts w:ascii="PT Astra Serif" w:hAnsi="PT Astra Serif" w:cs="Times New Roman"/>
                <w:sz w:val="24"/>
                <w:szCs w:val="24"/>
              </w:rPr>
              <w:t>телефоны: 47-20-34,</w:t>
            </w:r>
          </w:p>
          <w:p w:rsidR="00B451FB" w:rsidRDefault="00B451FB" w:rsidP="00E24B59">
            <w:pPr>
              <w:jc w:val="center"/>
              <w:rPr>
                <w:rFonts w:ascii="PT Astra Serif" w:hAnsi="PT Astra Serif" w:cs="Times New Roman"/>
                <w:sz w:val="24"/>
                <w:szCs w:val="24"/>
              </w:rPr>
            </w:pPr>
            <w:r>
              <w:rPr>
                <w:rFonts w:ascii="PT Astra Serif" w:hAnsi="PT Astra Serif" w:cs="Times New Roman"/>
                <w:sz w:val="24"/>
                <w:szCs w:val="24"/>
              </w:rPr>
              <w:t>47-20-37, 112</w:t>
            </w:r>
          </w:p>
          <w:p w:rsidR="00B451FB" w:rsidRDefault="00B451FB" w:rsidP="00E24B59">
            <w:pPr>
              <w:jc w:val="center"/>
              <w:rPr>
                <w:rFonts w:ascii="PT Astra Serif" w:hAnsi="PT Astra Serif" w:cs="Times New Roman"/>
                <w:sz w:val="24"/>
                <w:szCs w:val="24"/>
              </w:rPr>
            </w:pPr>
            <w:r>
              <w:rPr>
                <w:rFonts w:ascii="PT Astra Serif" w:hAnsi="PT Astra Serif" w:cs="Times New Roman"/>
                <w:sz w:val="24"/>
                <w:szCs w:val="24"/>
              </w:rPr>
              <w:t xml:space="preserve">электронный адрес – </w:t>
            </w:r>
          </w:p>
          <w:p w:rsidR="00B451FB" w:rsidRPr="00895DF9" w:rsidRDefault="00B451FB" w:rsidP="00E24B59">
            <w:pPr>
              <w:jc w:val="center"/>
              <w:rPr>
                <w:rFonts w:ascii="PT Astra Serif" w:hAnsi="PT Astra Serif" w:cs="Times New Roman"/>
                <w:sz w:val="24"/>
                <w:szCs w:val="24"/>
              </w:rPr>
            </w:pPr>
            <w:proofErr w:type="spellStart"/>
            <w:r>
              <w:rPr>
                <w:rFonts w:ascii="PT Astra Serif" w:hAnsi="PT Astra Serif" w:cs="Times New Roman"/>
                <w:sz w:val="24"/>
                <w:szCs w:val="24"/>
                <w:lang w:val="en-US"/>
              </w:rPr>
              <w:t>edds</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cityadm</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tula</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ru</w:t>
            </w:r>
            <w:proofErr w:type="spellEnd"/>
          </w:p>
        </w:tc>
        <w:tc>
          <w:tcPr>
            <w:tcW w:w="3538" w:type="dxa"/>
            <w:vMerge w:val="restart"/>
          </w:tcPr>
          <w:p w:rsidR="00B451FB" w:rsidRPr="00895DF9" w:rsidRDefault="00B451FB" w:rsidP="00A8257C">
            <w:pPr>
              <w:jc w:val="center"/>
              <w:rPr>
                <w:rFonts w:ascii="PT Astra Serif" w:hAnsi="PT Astra Serif" w:cs="Times New Roman"/>
                <w:sz w:val="24"/>
                <w:szCs w:val="24"/>
              </w:rPr>
            </w:pPr>
            <w:r w:rsidRPr="00E24B59">
              <w:rPr>
                <w:rFonts w:ascii="PT Astra Serif" w:hAnsi="PT Astra Serif" w:cs="Times New Roman"/>
                <w:sz w:val="24"/>
                <w:szCs w:val="24"/>
              </w:rPr>
              <w:t xml:space="preserve">В течение двух часов с момента возникновения ЧС по любым из имеющихся средств связи, с последующим подтверждением путем представления </w:t>
            </w:r>
            <w:hyperlink r:id="rId12" w:anchor="15000" w:history="1">
              <w:r w:rsidRPr="00E24B59">
                <w:rPr>
                  <w:rFonts w:ascii="PT Astra Serif" w:hAnsi="PT Astra Serif" w:cs="Times New Roman"/>
                  <w:sz w:val="24"/>
                  <w:szCs w:val="24"/>
                </w:rPr>
                <w:t>формы 4/ЧС</w:t>
              </w:r>
            </w:hyperlink>
            <w:r w:rsidRPr="00E24B59">
              <w:rPr>
                <w:rFonts w:ascii="PT Astra Serif" w:hAnsi="PT Astra Serif" w:cs="Times New Roman"/>
                <w:sz w:val="24"/>
                <w:szCs w:val="24"/>
              </w:rPr>
              <w:t>. Уточнение обстановки ежесуточно к 7.00 МСК и 19.00 МСК по состоянию на 6.00 МСК и 18.00 МСК соответственно.</w:t>
            </w:r>
          </w:p>
        </w:tc>
      </w:tr>
      <w:tr w:rsidR="00B451FB" w:rsidTr="00A643FA">
        <w:trPr>
          <w:trHeight w:val="1828"/>
        </w:trPr>
        <w:tc>
          <w:tcPr>
            <w:tcW w:w="704" w:type="dxa"/>
            <w:vMerge/>
          </w:tcPr>
          <w:p w:rsidR="00B451FB" w:rsidRPr="00E24B59" w:rsidRDefault="00B451FB" w:rsidP="00A8257C">
            <w:pPr>
              <w:jc w:val="center"/>
              <w:rPr>
                <w:rFonts w:ascii="PT Astra Serif" w:hAnsi="PT Astra Serif" w:cs="Times New Roman"/>
                <w:sz w:val="24"/>
                <w:szCs w:val="24"/>
              </w:rPr>
            </w:pPr>
          </w:p>
        </w:tc>
        <w:tc>
          <w:tcPr>
            <w:tcW w:w="3119" w:type="dxa"/>
            <w:vMerge/>
          </w:tcPr>
          <w:p w:rsidR="00B451FB" w:rsidRPr="004D6679" w:rsidRDefault="00B451FB" w:rsidP="00A8257C">
            <w:pPr>
              <w:jc w:val="center"/>
              <w:rPr>
                <w:rFonts w:ascii="Times New Roman" w:hAnsi="Times New Roman" w:cs="Times New Roman"/>
                <w:sz w:val="24"/>
                <w:szCs w:val="24"/>
              </w:rPr>
            </w:pPr>
          </w:p>
        </w:tc>
        <w:tc>
          <w:tcPr>
            <w:tcW w:w="3827" w:type="dxa"/>
            <w:vMerge/>
          </w:tcPr>
          <w:p w:rsidR="00B451FB" w:rsidRPr="00895DF9" w:rsidRDefault="00B451FB" w:rsidP="00A8257C">
            <w:pPr>
              <w:jc w:val="center"/>
              <w:rPr>
                <w:rFonts w:ascii="PT Astra Serif" w:hAnsi="PT Astra Serif" w:cs="Times New Roman"/>
                <w:sz w:val="24"/>
                <w:szCs w:val="24"/>
              </w:rPr>
            </w:pPr>
          </w:p>
        </w:tc>
        <w:tc>
          <w:tcPr>
            <w:tcW w:w="3402" w:type="dxa"/>
          </w:tcPr>
          <w:p w:rsidR="00B451FB" w:rsidRPr="00895DF9" w:rsidRDefault="00B451FB" w:rsidP="00E24B59">
            <w:pPr>
              <w:jc w:val="center"/>
              <w:rPr>
                <w:rFonts w:ascii="PT Astra Serif" w:hAnsi="PT Astra Serif" w:cs="Times New Roman"/>
                <w:sz w:val="24"/>
                <w:szCs w:val="24"/>
              </w:rPr>
            </w:pPr>
            <w:r w:rsidRPr="002F5983">
              <w:rPr>
                <w:rFonts w:ascii="PT Astra Serif" w:hAnsi="PT Astra Serif" w:cs="Times New Roman"/>
                <w:sz w:val="24"/>
                <w:szCs w:val="24"/>
              </w:rPr>
              <w:t xml:space="preserve">Подведомственным и территориальным подразделениям ФОИВ по подчиненности, </w:t>
            </w:r>
            <w:proofErr w:type="spellStart"/>
            <w:r w:rsidRPr="002F5983">
              <w:rPr>
                <w:rFonts w:ascii="PT Astra Serif" w:hAnsi="PT Astra Serif" w:cs="Times New Roman"/>
                <w:sz w:val="24"/>
                <w:szCs w:val="24"/>
              </w:rPr>
              <w:t>госкорпорациям</w:t>
            </w:r>
            <w:proofErr w:type="spellEnd"/>
            <w:r w:rsidRPr="002F5983">
              <w:rPr>
                <w:rFonts w:ascii="PT Astra Serif" w:hAnsi="PT Astra Serif" w:cs="Times New Roman"/>
                <w:sz w:val="24"/>
                <w:szCs w:val="24"/>
              </w:rPr>
              <w:t xml:space="preserve"> по принадлежности</w:t>
            </w:r>
          </w:p>
        </w:tc>
        <w:tc>
          <w:tcPr>
            <w:tcW w:w="3538" w:type="dxa"/>
            <w:vMerge/>
          </w:tcPr>
          <w:p w:rsidR="00B451FB" w:rsidRPr="00895DF9" w:rsidRDefault="00B451FB" w:rsidP="00A8257C">
            <w:pPr>
              <w:jc w:val="center"/>
              <w:rPr>
                <w:rFonts w:ascii="PT Astra Serif" w:hAnsi="PT Astra Serif" w:cs="Times New Roman"/>
                <w:sz w:val="24"/>
                <w:szCs w:val="24"/>
              </w:rPr>
            </w:pPr>
          </w:p>
        </w:tc>
      </w:tr>
      <w:tr w:rsidR="00B451FB" w:rsidTr="00A643FA">
        <w:tc>
          <w:tcPr>
            <w:tcW w:w="704" w:type="dxa"/>
            <w:vMerge/>
          </w:tcPr>
          <w:p w:rsidR="00B451FB" w:rsidRPr="00895DF9" w:rsidRDefault="00B451FB" w:rsidP="00E24B59">
            <w:pPr>
              <w:jc w:val="center"/>
              <w:rPr>
                <w:rFonts w:ascii="PT Astra Serif" w:hAnsi="PT Astra Serif" w:cs="Times New Roman"/>
                <w:sz w:val="24"/>
                <w:szCs w:val="24"/>
              </w:rPr>
            </w:pPr>
          </w:p>
        </w:tc>
        <w:tc>
          <w:tcPr>
            <w:tcW w:w="3119" w:type="dxa"/>
            <w:vMerge/>
          </w:tcPr>
          <w:p w:rsidR="00B451FB" w:rsidRPr="00895DF9" w:rsidRDefault="00B451FB" w:rsidP="00E24B59">
            <w:pPr>
              <w:jc w:val="center"/>
              <w:rPr>
                <w:rFonts w:ascii="PT Astra Serif" w:hAnsi="PT Astra Serif" w:cs="Times New Roman"/>
                <w:sz w:val="24"/>
                <w:szCs w:val="24"/>
              </w:rPr>
            </w:pPr>
          </w:p>
        </w:tc>
        <w:tc>
          <w:tcPr>
            <w:tcW w:w="3827" w:type="dxa"/>
            <w:vMerge w:val="restart"/>
          </w:tcPr>
          <w:p w:rsidR="00B451FB" w:rsidRPr="00E24B59" w:rsidRDefault="00B451FB" w:rsidP="00E24B59">
            <w:pPr>
              <w:jc w:val="center"/>
              <w:rPr>
                <w:rFonts w:ascii="PT Astra Serif" w:hAnsi="PT Astra Serif" w:cs="Times New Roman"/>
                <w:sz w:val="24"/>
                <w:szCs w:val="24"/>
              </w:rPr>
            </w:pPr>
            <w:r>
              <w:rPr>
                <w:rFonts w:ascii="PT Astra Serif" w:hAnsi="PT Astra Serif" w:cs="Times New Roman"/>
                <w:sz w:val="24"/>
                <w:szCs w:val="24"/>
              </w:rPr>
              <w:t>ЕДДС г. Тулы</w:t>
            </w:r>
          </w:p>
        </w:tc>
        <w:tc>
          <w:tcPr>
            <w:tcW w:w="3402" w:type="dxa"/>
          </w:tcPr>
          <w:p w:rsidR="00B451FB" w:rsidRPr="00895DF9" w:rsidRDefault="00B451FB" w:rsidP="00E24B59">
            <w:pPr>
              <w:jc w:val="center"/>
              <w:rPr>
                <w:rFonts w:ascii="PT Astra Serif" w:hAnsi="PT Astra Serif" w:cs="Times New Roman"/>
                <w:sz w:val="24"/>
                <w:szCs w:val="24"/>
              </w:rPr>
            </w:pPr>
            <w:r w:rsidRPr="00895DF9">
              <w:rPr>
                <w:rFonts w:ascii="PT Astra Serif" w:hAnsi="PT Astra Serif" w:cs="Times New Roman"/>
                <w:sz w:val="24"/>
                <w:szCs w:val="24"/>
              </w:rPr>
              <w:t>Центр управления в кризисных ситуациях Главного управления МЧС России по Тульской области</w:t>
            </w:r>
          </w:p>
        </w:tc>
        <w:tc>
          <w:tcPr>
            <w:tcW w:w="3538" w:type="dxa"/>
            <w:vMerge/>
          </w:tcPr>
          <w:p w:rsidR="00B451FB" w:rsidRPr="00895DF9" w:rsidRDefault="00B451FB" w:rsidP="00E24B59">
            <w:pPr>
              <w:jc w:val="center"/>
              <w:rPr>
                <w:rFonts w:ascii="PT Astra Serif" w:hAnsi="PT Astra Serif" w:cs="Times New Roman"/>
                <w:sz w:val="24"/>
                <w:szCs w:val="24"/>
              </w:rPr>
            </w:pPr>
          </w:p>
        </w:tc>
      </w:tr>
      <w:tr w:rsidR="00B451FB" w:rsidTr="00A643FA">
        <w:tc>
          <w:tcPr>
            <w:tcW w:w="704" w:type="dxa"/>
            <w:vMerge/>
          </w:tcPr>
          <w:p w:rsidR="00B451FB" w:rsidRPr="00895DF9" w:rsidRDefault="00B451FB" w:rsidP="00E24B59">
            <w:pPr>
              <w:jc w:val="center"/>
              <w:rPr>
                <w:rFonts w:ascii="PT Astra Serif" w:hAnsi="PT Astra Serif" w:cs="Times New Roman"/>
                <w:sz w:val="24"/>
                <w:szCs w:val="24"/>
              </w:rPr>
            </w:pPr>
          </w:p>
        </w:tc>
        <w:tc>
          <w:tcPr>
            <w:tcW w:w="3119" w:type="dxa"/>
            <w:vMerge/>
          </w:tcPr>
          <w:p w:rsidR="00B451FB" w:rsidRPr="00895DF9" w:rsidRDefault="00B451FB" w:rsidP="00E24B59">
            <w:pPr>
              <w:jc w:val="center"/>
              <w:rPr>
                <w:rFonts w:ascii="PT Astra Serif" w:hAnsi="PT Astra Serif" w:cs="Times New Roman"/>
                <w:sz w:val="24"/>
                <w:szCs w:val="24"/>
              </w:rPr>
            </w:pPr>
          </w:p>
        </w:tc>
        <w:tc>
          <w:tcPr>
            <w:tcW w:w="3827" w:type="dxa"/>
            <w:vMerge/>
          </w:tcPr>
          <w:p w:rsidR="00B451FB" w:rsidRPr="00895DF9" w:rsidRDefault="00B451FB" w:rsidP="00E24B59">
            <w:pPr>
              <w:jc w:val="center"/>
              <w:rPr>
                <w:rFonts w:ascii="PT Astra Serif" w:hAnsi="PT Astra Serif" w:cs="Times New Roman"/>
                <w:sz w:val="24"/>
                <w:szCs w:val="24"/>
              </w:rPr>
            </w:pPr>
          </w:p>
        </w:tc>
        <w:tc>
          <w:tcPr>
            <w:tcW w:w="3402" w:type="dxa"/>
          </w:tcPr>
          <w:p w:rsidR="00B451FB" w:rsidRPr="00895DF9" w:rsidRDefault="00B451FB" w:rsidP="00E24B59">
            <w:pPr>
              <w:jc w:val="center"/>
              <w:rPr>
                <w:rFonts w:ascii="PT Astra Serif" w:hAnsi="PT Astra Serif" w:cs="Times New Roman"/>
                <w:sz w:val="24"/>
                <w:szCs w:val="24"/>
              </w:rPr>
            </w:pPr>
            <w:r w:rsidRPr="00895DF9">
              <w:rPr>
                <w:rFonts w:ascii="PT Astra Serif" w:hAnsi="PT Astra Serif" w:cs="Times New Roman"/>
                <w:sz w:val="24"/>
                <w:szCs w:val="24"/>
              </w:rPr>
              <w:t>Государственное учреждение Тульской области «Ситуационный центр Губернатора Тульской области»</w:t>
            </w:r>
          </w:p>
        </w:tc>
        <w:tc>
          <w:tcPr>
            <w:tcW w:w="3538" w:type="dxa"/>
            <w:vMerge/>
          </w:tcPr>
          <w:p w:rsidR="00B451FB" w:rsidRPr="00895DF9" w:rsidRDefault="00B451FB" w:rsidP="00E24B59">
            <w:pPr>
              <w:jc w:val="center"/>
              <w:rPr>
                <w:rFonts w:ascii="PT Astra Serif" w:hAnsi="PT Astra Serif" w:cs="Times New Roman"/>
                <w:sz w:val="24"/>
                <w:szCs w:val="24"/>
              </w:rPr>
            </w:pPr>
          </w:p>
        </w:tc>
      </w:tr>
      <w:tr w:rsidR="00B451FB" w:rsidTr="00A643FA">
        <w:tc>
          <w:tcPr>
            <w:tcW w:w="704" w:type="dxa"/>
            <w:vMerge/>
          </w:tcPr>
          <w:p w:rsidR="00B451FB" w:rsidRPr="00895DF9" w:rsidRDefault="00B451FB" w:rsidP="00E24B59">
            <w:pPr>
              <w:jc w:val="center"/>
              <w:rPr>
                <w:rFonts w:ascii="PT Astra Serif" w:hAnsi="PT Astra Serif" w:cs="Times New Roman"/>
                <w:sz w:val="24"/>
                <w:szCs w:val="24"/>
              </w:rPr>
            </w:pPr>
          </w:p>
        </w:tc>
        <w:tc>
          <w:tcPr>
            <w:tcW w:w="3119" w:type="dxa"/>
            <w:vMerge/>
          </w:tcPr>
          <w:p w:rsidR="00B451FB" w:rsidRPr="00895DF9" w:rsidRDefault="00B451FB" w:rsidP="00E24B59">
            <w:pPr>
              <w:jc w:val="center"/>
              <w:rPr>
                <w:rFonts w:ascii="PT Astra Serif" w:hAnsi="PT Astra Serif" w:cs="Times New Roman"/>
                <w:sz w:val="24"/>
                <w:szCs w:val="24"/>
              </w:rPr>
            </w:pPr>
          </w:p>
        </w:tc>
        <w:tc>
          <w:tcPr>
            <w:tcW w:w="3827" w:type="dxa"/>
            <w:vMerge/>
          </w:tcPr>
          <w:p w:rsidR="00B451FB" w:rsidRPr="00895DF9" w:rsidRDefault="00B451FB" w:rsidP="00E24B59">
            <w:pPr>
              <w:jc w:val="center"/>
              <w:rPr>
                <w:rFonts w:ascii="PT Astra Serif" w:hAnsi="PT Astra Serif" w:cs="Times New Roman"/>
                <w:sz w:val="24"/>
                <w:szCs w:val="24"/>
              </w:rPr>
            </w:pPr>
          </w:p>
        </w:tc>
        <w:tc>
          <w:tcPr>
            <w:tcW w:w="3402" w:type="dxa"/>
          </w:tcPr>
          <w:p w:rsidR="00B451FB" w:rsidRPr="00895DF9" w:rsidRDefault="00B451FB" w:rsidP="00E24B59">
            <w:pPr>
              <w:jc w:val="center"/>
              <w:rPr>
                <w:rFonts w:ascii="PT Astra Serif" w:hAnsi="PT Astra Serif" w:cs="Times New Roman"/>
                <w:sz w:val="24"/>
                <w:szCs w:val="24"/>
              </w:rPr>
            </w:pPr>
            <w:r w:rsidRPr="00895DF9">
              <w:rPr>
                <w:rFonts w:ascii="PT Astra Serif" w:hAnsi="PT Astra Serif" w:cs="Times New Roman"/>
                <w:sz w:val="24"/>
                <w:szCs w:val="24"/>
              </w:rPr>
              <w:t xml:space="preserve">Дежурно-диспетчерские службы экстренных служб </w:t>
            </w:r>
          </w:p>
          <w:p w:rsidR="00B451FB" w:rsidRPr="00895DF9" w:rsidRDefault="00B451FB" w:rsidP="00E24B59">
            <w:pPr>
              <w:jc w:val="center"/>
              <w:rPr>
                <w:rFonts w:ascii="PT Astra Serif" w:hAnsi="PT Astra Serif" w:cs="Times New Roman"/>
                <w:sz w:val="24"/>
                <w:szCs w:val="24"/>
              </w:rPr>
            </w:pPr>
            <w:r w:rsidRPr="00895DF9">
              <w:rPr>
                <w:rFonts w:ascii="PT Astra Serif" w:hAnsi="PT Astra Serif" w:cs="Times New Roman"/>
                <w:sz w:val="24"/>
                <w:szCs w:val="24"/>
              </w:rPr>
              <w:t>(телефоны: 01, 02, 03, 04)</w:t>
            </w:r>
          </w:p>
        </w:tc>
        <w:tc>
          <w:tcPr>
            <w:tcW w:w="3538" w:type="dxa"/>
            <w:vMerge/>
          </w:tcPr>
          <w:p w:rsidR="00B451FB" w:rsidRPr="00895DF9" w:rsidRDefault="00B451FB" w:rsidP="00E24B59">
            <w:pPr>
              <w:jc w:val="center"/>
              <w:rPr>
                <w:rFonts w:ascii="PT Astra Serif" w:hAnsi="PT Astra Serif" w:cs="Times New Roman"/>
                <w:sz w:val="24"/>
                <w:szCs w:val="24"/>
              </w:rPr>
            </w:pPr>
          </w:p>
        </w:tc>
      </w:tr>
      <w:tr w:rsidR="00B451FB" w:rsidTr="00A643FA">
        <w:tc>
          <w:tcPr>
            <w:tcW w:w="704" w:type="dxa"/>
            <w:vMerge/>
          </w:tcPr>
          <w:p w:rsidR="00B451FB" w:rsidRPr="00895DF9" w:rsidRDefault="00B451FB" w:rsidP="00E24B59">
            <w:pPr>
              <w:jc w:val="center"/>
              <w:rPr>
                <w:rFonts w:ascii="PT Astra Serif" w:hAnsi="PT Astra Serif" w:cs="Times New Roman"/>
                <w:sz w:val="24"/>
                <w:szCs w:val="24"/>
              </w:rPr>
            </w:pPr>
          </w:p>
        </w:tc>
        <w:tc>
          <w:tcPr>
            <w:tcW w:w="3119" w:type="dxa"/>
            <w:vMerge/>
          </w:tcPr>
          <w:p w:rsidR="00B451FB" w:rsidRPr="00895DF9" w:rsidRDefault="00B451FB" w:rsidP="00E24B59">
            <w:pPr>
              <w:jc w:val="center"/>
              <w:rPr>
                <w:rFonts w:ascii="PT Astra Serif" w:hAnsi="PT Astra Serif" w:cs="Times New Roman"/>
                <w:sz w:val="24"/>
                <w:szCs w:val="24"/>
              </w:rPr>
            </w:pPr>
          </w:p>
        </w:tc>
        <w:tc>
          <w:tcPr>
            <w:tcW w:w="3827" w:type="dxa"/>
            <w:vMerge/>
          </w:tcPr>
          <w:p w:rsidR="00B451FB" w:rsidRPr="00895DF9" w:rsidRDefault="00B451FB" w:rsidP="00E24B59">
            <w:pPr>
              <w:jc w:val="center"/>
              <w:rPr>
                <w:rFonts w:ascii="PT Astra Serif" w:hAnsi="PT Astra Serif" w:cs="Times New Roman"/>
                <w:sz w:val="24"/>
                <w:szCs w:val="24"/>
              </w:rPr>
            </w:pPr>
          </w:p>
        </w:tc>
        <w:tc>
          <w:tcPr>
            <w:tcW w:w="3402" w:type="dxa"/>
          </w:tcPr>
          <w:p w:rsidR="00B451FB" w:rsidRPr="00895DF9" w:rsidRDefault="00B451FB" w:rsidP="00E24B59">
            <w:pPr>
              <w:jc w:val="center"/>
              <w:rPr>
                <w:rFonts w:ascii="PT Astra Serif" w:hAnsi="PT Astra Serif" w:cs="Times New Roman"/>
                <w:sz w:val="24"/>
                <w:szCs w:val="24"/>
              </w:rPr>
            </w:pPr>
            <w:r w:rsidRPr="00895DF9">
              <w:rPr>
                <w:rFonts w:ascii="PT Astra Serif" w:hAnsi="PT Astra Serif" w:cs="Times New Roman"/>
                <w:sz w:val="24"/>
                <w:szCs w:val="24"/>
              </w:rPr>
              <w:t xml:space="preserve">Председателю КЧС и ОПБ муниципального образования </w:t>
            </w:r>
            <w:r w:rsidRPr="00895DF9">
              <w:rPr>
                <w:rFonts w:ascii="PT Astra Serif" w:hAnsi="PT Astra Serif" w:cs="Times New Roman"/>
                <w:sz w:val="24"/>
                <w:szCs w:val="24"/>
              </w:rPr>
              <w:lastRenderedPageBreak/>
              <w:t>город Тула</w:t>
            </w:r>
          </w:p>
        </w:tc>
        <w:tc>
          <w:tcPr>
            <w:tcW w:w="3538" w:type="dxa"/>
            <w:vMerge/>
          </w:tcPr>
          <w:p w:rsidR="00B451FB" w:rsidRPr="00895DF9" w:rsidRDefault="00B451FB" w:rsidP="00E24B59">
            <w:pPr>
              <w:jc w:val="center"/>
              <w:rPr>
                <w:rFonts w:ascii="PT Astra Serif" w:hAnsi="PT Astra Serif" w:cs="Times New Roman"/>
                <w:sz w:val="24"/>
                <w:szCs w:val="24"/>
              </w:rPr>
            </w:pPr>
          </w:p>
        </w:tc>
      </w:tr>
      <w:tr w:rsidR="00B451FB" w:rsidTr="00B451FB">
        <w:trPr>
          <w:trHeight w:val="1477"/>
        </w:trPr>
        <w:tc>
          <w:tcPr>
            <w:tcW w:w="704" w:type="dxa"/>
            <w:vMerge w:val="restart"/>
          </w:tcPr>
          <w:p w:rsidR="00B451FB" w:rsidRPr="00895DF9" w:rsidRDefault="00B451FB" w:rsidP="00E24B59">
            <w:pPr>
              <w:jc w:val="center"/>
              <w:rPr>
                <w:rFonts w:ascii="PT Astra Serif" w:hAnsi="PT Astra Serif" w:cs="Times New Roman"/>
                <w:sz w:val="24"/>
                <w:szCs w:val="24"/>
              </w:rPr>
            </w:pPr>
            <w:r>
              <w:rPr>
                <w:rFonts w:ascii="PT Astra Serif" w:hAnsi="PT Astra Serif" w:cs="Times New Roman"/>
                <w:sz w:val="24"/>
                <w:szCs w:val="24"/>
              </w:rPr>
              <w:lastRenderedPageBreak/>
              <w:t>5</w:t>
            </w:r>
          </w:p>
        </w:tc>
        <w:tc>
          <w:tcPr>
            <w:tcW w:w="3119" w:type="dxa"/>
            <w:vMerge w:val="restart"/>
          </w:tcPr>
          <w:p w:rsidR="00B451FB" w:rsidRPr="00B451FB" w:rsidRDefault="00B451FB" w:rsidP="00E24B59">
            <w:pPr>
              <w:jc w:val="center"/>
              <w:rPr>
                <w:rFonts w:ascii="Times New Roman" w:hAnsi="Times New Roman" w:cs="Times New Roman"/>
                <w:sz w:val="24"/>
                <w:szCs w:val="24"/>
              </w:rPr>
            </w:pPr>
            <w:r w:rsidRPr="004D6679">
              <w:rPr>
                <w:rFonts w:ascii="Times New Roman" w:hAnsi="Times New Roman" w:cs="Times New Roman"/>
                <w:sz w:val="24"/>
                <w:szCs w:val="24"/>
              </w:rPr>
              <w:t xml:space="preserve">Итоговое донесение о чрезвычайной ситуации, </w:t>
            </w:r>
            <w:hyperlink r:id="rId13" w:anchor="16000" w:history="1">
              <w:r w:rsidRPr="00B451FB">
                <w:rPr>
                  <w:rFonts w:ascii="Times New Roman" w:hAnsi="Times New Roman" w:cs="Times New Roman"/>
                  <w:sz w:val="24"/>
                  <w:szCs w:val="24"/>
                </w:rPr>
                <w:t>форма 5/ЧС</w:t>
              </w:r>
            </w:hyperlink>
          </w:p>
        </w:tc>
        <w:tc>
          <w:tcPr>
            <w:tcW w:w="3827" w:type="dxa"/>
            <w:vMerge w:val="restart"/>
          </w:tcPr>
          <w:p w:rsidR="00B451FB" w:rsidRPr="00895DF9" w:rsidRDefault="00B451FB" w:rsidP="00E24B59">
            <w:pPr>
              <w:jc w:val="center"/>
              <w:rPr>
                <w:rFonts w:ascii="PT Astra Serif" w:hAnsi="PT Astra Serif" w:cs="Times New Roman"/>
                <w:sz w:val="24"/>
                <w:szCs w:val="24"/>
              </w:rPr>
            </w:pPr>
            <w:r w:rsidRPr="00895DF9">
              <w:rPr>
                <w:rFonts w:ascii="PT Astra Serif" w:hAnsi="PT Astra Serif" w:cs="Times New Roman"/>
                <w:sz w:val="24"/>
                <w:szCs w:val="24"/>
              </w:rPr>
              <w:t>Дежурно-диспетчерскими службами организаций (объектов) и учреждений, независимо от ведомственной принадлежности и форм собственности, при их отсутствии структурными подразделениями или специально назначенными работниками организаций, уполномоченными на решение задач в области защиты населения и территорий от чрезвычайных ситуаций.</w:t>
            </w:r>
          </w:p>
        </w:tc>
        <w:tc>
          <w:tcPr>
            <w:tcW w:w="3402" w:type="dxa"/>
          </w:tcPr>
          <w:p w:rsidR="00B451FB" w:rsidRDefault="00B451FB" w:rsidP="00B451FB">
            <w:pPr>
              <w:jc w:val="center"/>
              <w:rPr>
                <w:rFonts w:ascii="PT Astra Serif" w:hAnsi="PT Astra Serif" w:cs="Times New Roman"/>
                <w:sz w:val="24"/>
                <w:szCs w:val="24"/>
              </w:rPr>
            </w:pPr>
            <w:r w:rsidRPr="00895DF9">
              <w:rPr>
                <w:rFonts w:ascii="PT Astra Serif" w:hAnsi="PT Astra Serif" w:cs="Times New Roman"/>
                <w:sz w:val="24"/>
                <w:szCs w:val="24"/>
              </w:rPr>
              <w:t>ЕДДС г. Тулы</w:t>
            </w:r>
          </w:p>
          <w:p w:rsidR="00B451FB" w:rsidRDefault="00B451FB" w:rsidP="00B451FB">
            <w:pPr>
              <w:jc w:val="center"/>
              <w:rPr>
                <w:rFonts w:ascii="PT Astra Serif" w:hAnsi="PT Astra Serif" w:cs="Times New Roman"/>
                <w:sz w:val="24"/>
                <w:szCs w:val="24"/>
              </w:rPr>
            </w:pPr>
            <w:r>
              <w:rPr>
                <w:rFonts w:ascii="PT Astra Serif" w:hAnsi="PT Astra Serif" w:cs="Times New Roman"/>
                <w:sz w:val="24"/>
                <w:szCs w:val="24"/>
              </w:rPr>
              <w:t>телефоны: 47-20-34,</w:t>
            </w:r>
          </w:p>
          <w:p w:rsidR="00B451FB" w:rsidRDefault="00B451FB" w:rsidP="00B451FB">
            <w:pPr>
              <w:jc w:val="center"/>
              <w:rPr>
                <w:rFonts w:ascii="PT Astra Serif" w:hAnsi="PT Astra Serif" w:cs="Times New Roman"/>
                <w:sz w:val="24"/>
                <w:szCs w:val="24"/>
              </w:rPr>
            </w:pPr>
            <w:r>
              <w:rPr>
                <w:rFonts w:ascii="PT Astra Serif" w:hAnsi="PT Astra Serif" w:cs="Times New Roman"/>
                <w:sz w:val="24"/>
                <w:szCs w:val="24"/>
              </w:rPr>
              <w:t>47-20-37, 112</w:t>
            </w:r>
          </w:p>
          <w:p w:rsidR="00B451FB" w:rsidRDefault="00B451FB" w:rsidP="00B451FB">
            <w:pPr>
              <w:jc w:val="center"/>
              <w:rPr>
                <w:rFonts w:ascii="PT Astra Serif" w:hAnsi="PT Astra Serif" w:cs="Times New Roman"/>
                <w:sz w:val="24"/>
                <w:szCs w:val="24"/>
              </w:rPr>
            </w:pPr>
            <w:r>
              <w:rPr>
                <w:rFonts w:ascii="PT Astra Serif" w:hAnsi="PT Astra Serif" w:cs="Times New Roman"/>
                <w:sz w:val="24"/>
                <w:szCs w:val="24"/>
              </w:rPr>
              <w:t xml:space="preserve">электронный адрес – </w:t>
            </w:r>
          </w:p>
          <w:p w:rsidR="00B451FB" w:rsidRPr="00895DF9" w:rsidRDefault="00B451FB" w:rsidP="00B451FB">
            <w:pPr>
              <w:jc w:val="center"/>
              <w:rPr>
                <w:rFonts w:ascii="PT Astra Serif" w:hAnsi="PT Astra Serif" w:cs="Times New Roman"/>
                <w:sz w:val="24"/>
                <w:szCs w:val="24"/>
              </w:rPr>
            </w:pPr>
            <w:proofErr w:type="spellStart"/>
            <w:r>
              <w:rPr>
                <w:rFonts w:ascii="PT Astra Serif" w:hAnsi="PT Astra Serif" w:cs="Times New Roman"/>
                <w:sz w:val="24"/>
                <w:szCs w:val="24"/>
                <w:lang w:val="en-US"/>
              </w:rPr>
              <w:t>edds</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cityadm</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tula</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ru</w:t>
            </w:r>
            <w:proofErr w:type="spellEnd"/>
          </w:p>
        </w:tc>
        <w:tc>
          <w:tcPr>
            <w:tcW w:w="3538" w:type="dxa"/>
            <w:vMerge w:val="restart"/>
          </w:tcPr>
          <w:p w:rsidR="00B451FB" w:rsidRPr="00895DF9" w:rsidRDefault="00B451FB" w:rsidP="00E24B59">
            <w:pPr>
              <w:jc w:val="center"/>
              <w:rPr>
                <w:rFonts w:ascii="PT Astra Serif" w:hAnsi="PT Astra Serif" w:cs="Times New Roman"/>
                <w:sz w:val="24"/>
                <w:szCs w:val="24"/>
              </w:rPr>
            </w:pPr>
            <w:r w:rsidRPr="00B451FB">
              <w:rPr>
                <w:rFonts w:ascii="PT Astra Serif" w:hAnsi="PT Astra Serif" w:cs="Times New Roman"/>
                <w:sz w:val="24"/>
                <w:szCs w:val="24"/>
              </w:rPr>
              <w:t xml:space="preserve">Путем представления информация по </w:t>
            </w:r>
            <w:hyperlink r:id="rId14" w:anchor="16000" w:history="1">
              <w:r w:rsidRPr="00B451FB">
                <w:rPr>
                  <w:rFonts w:ascii="PT Astra Serif" w:hAnsi="PT Astra Serif" w:cs="Times New Roman"/>
                  <w:sz w:val="24"/>
                  <w:szCs w:val="24"/>
                </w:rPr>
                <w:t>форме 5/ЧС</w:t>
              </w:r>
            </w:hyperlink>
            <w:r w:rsidRPr="00B451FB">
              <w:rPr>
                <w:rFonts w:ascii="PT Astra Serif" w:hAnsi="PT Astra Serif" w:cs="Times New Roman"/>
                <w:sz w:val="24"/>
                <w:szCs w:val="24"/>
              </w:rPr>
              <w:t xml:space="preserve"> не позднее 25 суток после завершения ликвидации последствий ЧС</w:t>
            </w:r>
          </w:p>
        </w:tc>
      </w:tr>
      <w:tr w:rsidR="00B451FB" w:rsidTr="00A643FA">
        <w:trPr>
          <w:trHeight w:val="1837"/>
        </w:trPr>
        <w:tc>
          <w:tcPr>
            <w:tcW w:w="704" w:type="dxa"/>
            <w:vMerge/>
          </w:tcPr>
          <w:p w:rsidR="00B451FB" w:rsidRDefault="00B451FB" w:rsidP="00E24B59">
            <w:pPr>
              <w:jc w:val="center"/>
              <w:rPr>
                <w:rFonts w:ascii="PT Astra Serif" w:hAnsi="PT Astra Serif" w:cs="Times New Roman"/>
                <w:sz w:val="24"/>
                <w:szCs w:val="24"/>
              </w:rPr>
            </w:pPr>
          </w:p>
        </w:tc>
        <w:tc>
          <w:tcPr>
            <w:tcW w:w="3119" w:type="dxa"/>
            <w:vMerge/>
          </w:tcPr>
          <w:p w:rsidR="00B451FB" w:rsidRPr="004D6679" w:rsidRDefault="00B451FB" w:rsidP="00E24B59">
            <w:pPr>
              <w:jc w:val="center"/>
              <w:rPr>
                <w:rFonts w:ascii="Times New Roman" w:hAnsi="Times New Roman" w:cs="Times New Roman"/>
                <w:sz w:val="24"/>
                <w:szCs w:val="24"/>
              </w:rPr>
            </w:pPr>
          </w:p>
        </w:tc>
        <w:tc>
          <w:tcPr>
            <w:tcW w:w="3827" w:type="dxa"/>
            <w:vMerge/>
          </w:tcPr>
          <w:p w:rsidR="00B451FB" w:rsidRPr="00895DF9" w:rsidRDefault="00B451FB" w:rsidP="00E24B59">
            <w:pPr>
              <w:jc w:val="center"/>
              <w:rPr>
                <w:rFonts w:ascii="PT Astra Serif" w:hAnsi="PT Astra Serif" w:cs="Times New Roman"/>
                <w:sz w:val="24"/>
                <w:szCs w:val="24"/>
              </w:rPr>
            </w:pPr>
          </w:p>
        </w:tc>
        <w:tc>
          <w:tcPr>
            <w:tcW w:w="3402" w:type="dxa"/>
          </w:tcPr>
          <w:p w:rsidR="00B451FB" w:rsidRPr="00895DF9" w:rsidRDefault="00B451FB" w:rsidP="00B451FB">
            <w:pPr>
              <w:jc w:val="center"/>
              <w:rPr>
                <w:rFonts w:ascii="PT Astra Serif" w:hAnsi="PT Astra Serif" w:cs="Times New Roman"/>
                <w:sz w:val="24"/>
                <w:szCs w:val="24"/>
              </w:rPr>
            </w:pPr>
            <w:r w:rsidRPr="002F5983">
              <w:rPr>
                <w:rFonts w:ascii="PT Astra Serif" w:hAnsi="PT Astra Serif" w:cs="Times New Roman"/>
                <w:sz w:val="24"/>
                <w:szCs w:val="24"/>
              </w:rPr>
              <w:t xml:space="preserve">Подведомственным и территориальным подразделениям ФОИВ по подчиненности, </w:t>
            </w:r>
            <w:proofErr w:type="spellStart"/>
            <w:r w:rsidRPr="002F5983">
              <w:rPr>
                <w:rFonts w:ascii="PT Astra Serif" w:hAnsi="PT Astra Serif" w:cs="Times New Roman"/>
                <w:sz w:val="24"/>
                <w:szCs w:val="24"/>
              </w:rPr>
              <w:t>госкорпорациям</w:t>
            </w:r>
            <w:proofErr w:type="spellEnd"/>
            <w:r w:rsidRPr="002F5983">
              <w:rPr>
                <w:rFonts w:ascii="PT Astra Serif" w:hAnsi="PT Astra Serif" w:cs="Times New Roman"/>
                <w:sz w:val="24"/>
                <w:szCs w:val="24"/>
              </w:rPr>
              <w:t xml:space="preserve"> по принадлежности</w:t>
            </w:r>
          </w:p>
        </w:tc>
        <w:tc>
          <w:tcPr>
            <w:tcW w:w="3538" w:type="dxa"/>
            <w:vMerge/>
          </w:tcPr>
          <w:p w:rsidR="00B451FB" w:rsidRPr="00895DF9" w:rsidRDefault="00B451FB" w:rsidP="00E24B59">
            <w:pPr>
              <w:jc w:val="center"/>
              <w:rPr>
                <w:rFonts w:ascii="PT Astra Serif" w:hAnsi="PT Astra Serif" w:cs="Times New Roman"/>
                <w:sz w:val="24"/>
                <w:szCs w:val="24"/>
              </w:rPr>
            </w:pPr>
          </w:p>
        </w:tc>
      </w:tr>
      <w:tr w:rsidR="00B451FB" w:rsidTr="00A643FA">
        <w:tc>
          <w:tcPr>
            <w:tcW w:w="704" w:type="dxa"/>
            <w:vMerge/>
          </w:tcPr>
          <w:p w:rsidR="00B451FB" w:rsidRPr="00895DF9" w:rsidRDefault="00B451FB" w:rsidP="00B451FB">
            <w:pPr>
              <w:jc w:val="center"/>
              <w:rPr>
                <w:rFonts w:ascii="PT Astra Serif" w:hAnsi="PT Astra Serif" w:cs="Times New Roman"/>
                <w:sz w:val="24"/>
                <w:szCs w:val="24"/>
              </w:rPr>
            </w:pPr>
          </w:p>
        </w:tc>
        <w:tc>
          <w:tcPr>
            <w:tcW w:w="3119" w:type="dxa"/>
            <w:vMerge/>
          </w:tcPr>
          <w:p w:rsidR="00B451FB" w:rsidRPr="00895DF9" w:rsidRDefault="00B451FB" w:rsidP="00B451FB">
            <w:pPr>
              <w:jc w:val="center"/>
              <w:rPr>
                <w:rFonts w:ascii="PT Astra Serif" w:hAnsi="PT Astra Serif" w:cs="Times New Roman"/>
                <w:sz w:val="24"/>
                <w:szCs w:val="24"/>
              </w:rPr>
            </w:pPr>
          </w:p>
        </w:tc>
        <w:tc>
          <w:tcPr>
            <w:tcW w:w="3827" w:type="dxa"/>
            <w:vMerge w:val="restart"/>
          </w:tcPr>
          <w:p w:rsidR="00B451FB" w:rsidRPr="00895DF9" w:rsidRDefault="00B451FB" w:rsidP="00B451FB">
            <w:pPr>
              <w:jc w:val="center"/>
              <w:rPr>
                <w:rFonts w:ascii="PT Astra Serif" w:hAnsi="PT Astra Serif" w:cs="Times New Roman"/>
                <w:sz w:val="24"/>
                <w:szCs w:val="24"/>
              </w:rPr>
            </w:pPr>
            <w:r>
              <w:rPr>
                <w:rFonts w:ascii="PT Astra Serif" w:hAnsi="PT Astra Serif" w:cs="Times New Roman"/>
                <w:sz w:val="24"/>
                <w:szCs w:val="24"/>
              </w:rPr>
              <w:t>ЕДДС г. Тулы</w:t>
            </w:r>
          </w:p>
        </w:tc>
        <w:tc>
          <w:tcPr>
            <w:tcW w:w="3402" w:type="dxa"/>
          </w:tcPr>
          <w:p w:rsidR="00B451FB" w:rsidRPr="00895DF9" w:rsidRDefault="00B451FB" w:rsidP="00B451FB">
            <w:pPr>
              <w:jc w:val="center"/>
              <w:rPr>
                <w:rFonts w:ascii="PT Astra Serif" w:hAnsi="PT Astra Serif" w:cs="Times New Roman"/>
                <w:sz w:val="24"/>
                <w:szCs w:val="24"/>
              </w:rPr>
            </w:pPr>
            <w:r w:rsidRPr="00895DF9">
              <w:rPr>
                <w:rFonts w:ascii="PT Astra Serif" w:hAnsi="PT Astra Serif" w:cs="Times New Roman"/>
                <w:sz w:val="24"/>
                <w:szCs w:val="24"/>
              </w:rPr>
              <w:t>Центр управления в кризисных ситуациях Главного управления МЧС России по Тульской области</w:t>
            </w:r>
          </w:p>
        </w:tc>
        <w:tc>
          <w:tcPr>
            <w:tcW w:w="3538" w:type="dxa"/>
            <w:vMerge/>
          </w:tcPr>
          <w:p w:rsidR="00B451FB" w:rsidRPr="00895DF9" w:rsidRDefault="00B451FB" w:rsidP="00B451FB">
            <w:pPr>
              <w:jc w:val="center"/>
              <w:rPr>
                <w:rFonts w:ascii="PT Astra Serif" w:hAnsi="PT Astra Serif" w:cs="Times New Roman"/>
                <w:sz w:val="24"/>
                <w:szCs w:val="24"/>
              </w:rPr>
            </w:pPr>
          </w:p>
        </w:tc>
      </w:tr>
      <w:tr w:rsidR="00B451FB" w:rsidTr="00A643FA">
        <w:tc>
          <w:tcPr>
            <w:tcW w:w="704" w:type="dxa"/>
            <w:vMerge/>
          </w:tcPr>
          <w:p w:rsidR="00B451FB" w:rsidRPr="00895DF9" w:rsidRDefault="00B451FB" w:rsidP="00B451FB">
            <w:pPr>
              <w:jc w:val="center"/>
              <w:rPr>
                <w:rFonts w:ascii="PT Astra Serif" w:hAnsi="PT Astra Serif" w:cs="Times New Roman"/>
                <w:sz w:val="24"/>
                <w:szCs w:val="24"/>
              </w:rPr>
            </w:pPr>
          </w:p>
        </w:tc>
        <w:tc>
          <w:tcPr>
            <w:tcW w:w="3119" w:type="dxa"/>
            <w:vMerge/>
          </w:tcPr>
          <w:p w:rsidR="00B451FB" w:rsidRPr="00895DF9" w:rsidRDefault="00B451FB" w:rsidP="00B451FB">
            <w:pPr>
              <w:jc w:val="center"/>
              <w:rPr>
                <w:rFonts w:ascii="PT Astra Serif" w:hAnsi="PT Astra Serif" w:cs="Times New Roman"/>
                <w:sz w:val="24"/>
                <w:szCs w:val="24"/>
              </w:rPr>
            </w:pPr>
          </w:p>
        </w:tc>
        <w:tc>
          <w:tcPr>
            <w:tcW w:w="3827" w:type="dxa"/>
            <w:vMerge/>
          </w:tcPr>
          <w:p w:rsidR="00B451FB" w:rsidRPr="00895DF9" w:rsidRDefault="00B451FB" w:rsidP="00B451FB">
            <w:pPr>
              <w:jc w:val="center"/>
              <w:rPr>
                <w:rFonts w:ascii="PT Astra Serif" w:hAnsi="PT Astra Serif" w:cs="Times New Roman"/>
                <w:sz w:val="24"/>
                <w:szCs w:val="24"/>
              </w:rPr>
            </w:pPr>
          </w:p>
        </w:tc>
        <w:tc>
          <w:tcPr>
            <w:tcW w:w="3402" w:type="dxa"/>
          </w:tcPr>
          <w:p w:rsidR="00B451FB" w:rsidRPr="00895DF9" w:rsidRDefault="00B451FB" w:rsidP="00B451FB">
            <w:pPr>
              <w:jc w:val="center"/>
              <w:rPr>
                <w:rFonts w:ascii="PT Astra Serif" w:hAnsi="PT Astra Serif" w:cs="Times New Roman"/>
                <w:sz w:val="24"/>
                <w:szCs w:val="24"/>
              </w:rPr>
            </w:pPr>
            <w:r w:rsidRPr="00895DF9">
              <w:rPr>
                <w:rFonts w:ascii="PT Astra Serif" w:hAnsi="PT Astra Serif" w:cs="Times New Roman"/>
                <w:sz w:val="24"/>
                <w:szCs w:val="24"/>
              </w:rPr>
              <w:t>Государственное учреждение Тульской области «Ситуационный центр Губернатора Тульской области»</w:t>
            </w:r>
          </w:p>
        </w:tc>
        <w:tc>
          <w:tcPr>
            <w:tcW w:w="3538" w:type="dxa"/>
            <w:vMerge/>
          </w:tcPr>
          <w:p w:rsidR="00B451FB" w:rsidRPr="00895DF9" w:rsidRDefault="00B451FB" w:rsidP="00B451FB">
            <w:pPr>
              <w:jc w:val="center"/>
              <w:rPr>
                <w:rFonts w:ascii="PT Astra Serif" w:hAnsi="PT Astra Serif" w:cs="Times New Roman"/>
                <w:sz w:val="24"/>
                <w:szCs w:val="24"/>
              </w:rPr>
            </w:pPr>
          </w:p>
        </w:tc>
      </w:tr>
    </w:tbl>
    <w:p w:rsidR="00F631D6" w:rsidRPr="00F631D6" w:rsidRDefault="00FB019A" w:rsidP="00FB019A">
      <w:pPr>
        <w:spacing w:after="0"/>
        <w:ind w:hanging="142"/>
        <w:jc w:val="center"/>
        <w:rPr>
          <w:rFonts w:ascii="PT Astra Serif" w:hAnsi="PT Astra Serif" w:cs="Times New Roman"/>
          <w:sz w:val="24"/>
          <w:szCs w:val="24"/>
        </w:rPr>
      </w:pPr>
      <w:r>
        <w:rPr>
          <w:rFonts w:ascii="PT Astra Serif" w:hAnsi="PT Astra Serif" w:cs="Times New Roman"/>
          <w:sz w:val="24"/>
          <w:szCs w:val="24"/>
        </w:rPr>
        <w:t>_______________________________________________________________________________________________________________________</w:t>
      </w:r>
      <w:bookmarkStart w:id="0" w:name="_GoBack"/>
      <w:bookmarkEnd w:id="0"/>
    </w:p>
    <w:sectPr w:rsidR="00F631D6" w:rsidRPr="00F631D6" w:rsidSect="00B451FB">
      <w:pgSz w:w="16838" w:h="11906" w:orient="landscape"/>
      <w:pgMar w:top="993" w:right="678" w:bottom="566"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PT Astra Serif">
    <w:panose1 w:val="020A0603040505020204"/>
    <w:charset w:val="CC"/>
    <w:family w:val="roman"/>
    <w:pitch w:val="variable"/>
    <w:sig w:usb0="A00002EF" w:usb1="5000204B" w:usb2="00000020" w:usb3="00000000" w:csb0="00000097" w:csb1="00000000"/>
  </w:font>
  <w:font w:name="Calibri Light">
    <w:altName w:val="Calibri"/>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A40"/>
    <w:rsid w:val="000D19FA"/>
    <w:rsid w:val="002F5983"/>
    <w:rsid w:val="003F6DC4"/>
    <w:rsid w:val="006A145C"/>
    <w:rsid w:val="007A02D4"/>
    <w:rsid w:val="008141EE"/>
    <w:rsid w:val="00895DF9"/>
    <w:rsid w:val="008F7FE5"/>
    <w:rsid w:val="009D2698"/>
    <w:rsid w:val="00A643FA"/>
    <w:rsid w:val="00A8257C"/>
    <w:rsid w:val="00A85328"/>
    <w:rsid w:val="00B451FB"/>
    <w:rsid w:val="00D37A40"/>
    <w:rsid w:val="00D52794"/>
    <w:rsid w:val="00E24B59"/>
    <w:rsid w:val="00ED7FE9"/>
    <w:rsid w:val="00F631D6"/>
    <w:rsid w:val="00FB0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631D6"/>
    <w:rPr>
      <w:color w:val="0000FF"/>
      <w:u w:val="single"/>
    </w:rPr>
  </w:style>
  <w:style w:type="paragraph" w:styleId="a4">
    <w:name w:val="Plain Text"/>
    <w:aliases w:val=" Знак2 Знак,Текст Знак Знак Знак,Текст Знак1 Знак, Знак2 Знак Знак Знак, Знак2 Знак1 Знак,Текст Знак2,Текст Знак Знак1, Знак2 Знак Знак1, Знак2 Знак Знак1 Знак,Текст Знак Знак3,Текст Знак Знак Знак Знак1, Зна,Знак2 Знак,Зна"/>
    <w:basedOn w:val="a"/>
    <w:link w:val="1"/>
    <w:qFormat/>
    <w:rsid w:val="00F631D6"/>
    <w:pPr>
      <w:spacing w:after="0" w:line="240" w:lineRule="auto"/>
    </w:pPr>
    <w:rPr>
      <w:rFonts w:ascii="Courier New" w:eastAsia="Times New Roman" w:hAnsi="Courier New" w:cs="Times New Roman"/>
      <w:sz w:val="20"/>
      <w:szCs w:val="20"/>
      <w:lang w:val="x-none" w:eastAsia="x-none"/>
    </w:rPr>
  </w:style>
  <w:style w:type="character" w:customStyle="1" w:styleId="a5">
    <w:name w:val="Текст Знак"/>
    <w:basedOn w:val="a0"/>
    <w:uiPriority w:val="99"/>
    <w:semiHidden/>
    <w:rsid w:val="00F631D6"/>
    <w:rPr>
      <w:rFonts w:ascii="Consolas" w:hAnsi="Consolas" w:cs="Consolas"/>
      <w:sz w:val="21"/>
      <w:szCs w:val="21"/>
    </w:rPr>
  </w:style>
  <w:style w:type="character" w:customStyle="1" w:styleId="1">
    <w:name w:val="Текст Знак1"/>
    <w:aliases w:val=" Знак2 Знак Знак,Текст Знак Знак Знак Знак,Текст Знак1 Знак Знак, Знак2 Знак Знак Знак Знак, Знак2 Знак1 Знак Знак,Текст Знак2 Знак,Текст Знак Знак1 Знак, Знак2 Знак Знак1 Знак1, Знак2 Знак Знак1 Знак Знак,Текст Знак Знак3 Знак, Зна Знак"/>
    <w:link w:val="a4"/>
    <w:rsid w:val="00F631D6"/>
    <w:rPr>
      <w:rFonts w:ascii="Courier New" w:eastAsia="Times New Roman" w:hAnsi="Courier New" w:cs="Times New Roman"/>
      <w:sz w:val="20"/>
      <w:szCs w:val="20"/>
      <w:lang w:val="x-none" w:eastAsia="x-none"/>
    </w:rPr>
  </w:style>
  <w:style w:type="table" w:styleId="a6">
    <w:name w:val="Table Grid"/>
    <w:basedOn w:val="a1"/>
    <w:uiPriority w:val="39"/>
    <w:rsid w:val="009D26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631D6"/>
    <w:rPr>
      <w:color w:val="0000FF"/>
      <w:u w:val="single"/>
    </w:rPr>
  </w:style>
  <w:style w:type="paragraph" w:styleId="a4">
    <w:name w:val="Plain Text"/>
    <w:aliases w:val=" Знак2 Знак,Текст Знак Знак Знак,Текст Знак1 Знак, Знак2 Знак Знак Знак, Знак2 Знак1 Знак,Текст Знак2,Текст Знак Знак1, Знак2 Знак Знак1, Знак2 Знак Знак1 Знак,Текст Знак Знак3,Текст Знак Знак Знак Знак1, Зна,Знак2 Знак,Зна"/>
    <w:basedOn w:val="a"/>
    <w:link w:val="1"/>
    <w:qFormat/>
    <w:rsid w:val="00F631D6"/>
    <w:pPr>
      <w:spacing w:after="0" w:line="240" w:lineRule="auto"/>
    </w:pPr>
    <w:rPr>
      <w:rFonts w:ascii="Courier New" w:eastAsia="Times New Roman" w:hAnsi="Courier New" w:cs="Times New Roman"/>
      <w:sz w:val="20"/>
      <w:szCs w:val="20"/>
      <w:lang w:val="x-none" w:eastAsia="x-none"/>
    </w:rPr>
  </w:style>
  <w:style w:type="character" w:customStyle="1" w:styleId="a5">
    <w:name w:val="Текст Знак"/>
    <w:basedOn w:val="a0"/>
    <w:uiPriority w:val="99"/>
    <w:semiHidden/>
    <w:rsid w:val="00F631D6"/>
    <w:rPr>
      <w:rFonts w:ascii="Consolas" w:hAnsi="Consolas" w:cs="Consolas"/>
      <w:sz w:val="21"/>
      <w:szCs w:val="21"/>
    </w:rPr>
  </w:style>
  <w:style w:type="character" w:customStyle="1" w:styleId="1">
    <w:name w:val="Текст Знак1"/>
    <w:aliases w:val=" Знак2 Знак Знак,Текст Знак Знак Знак Знак,Текст Знак1 Знак Знак, Знак2 Знак Знак Знак Знак, Знак2 Знак1 Знак Знак,Текст Знак2 Знак,Текст Знак Знак1 Знак, Знак2 Знак Знак1 Знак1, Знак2 Знак Знак1 Знак Знак,Текст Знак Знак3 Знак, Зна Знак"/>
    <w:link w:val="a4"/>
    <w:rsid w:val="00F631D6"/>
    <w:rPr>
      <w:rFonts w:ascii="Courier New" w:eastAsia="Times New Roman" w:hAnsi="Courier New" w:cs="Times New Roman"/>
      <w:sz w:val="20"/>
      <w:szCs w:val="20"/>
      <w:lang w:val="x-none" w:eastAsia="x-none"/>
    </w:rPr>
  </w:style>
  <w:style w:type="table" w:styleId="a6">
    <w:name w:val="Table Grid"/>
    <w:basedOn w:val="a1"/>
    <w:uiPriority w:val="39"/>
    <w:rsid w:val="009D26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ant.ru/products/ipo/prime/doc/400345855/" TargetMode="External"/><Relationship Id="rId13" Type="http://schemas.openxmlformats.org/officeDocument/2006/relationships/hyperlink" Target="https://www.garant.ru/products/ipo/prime/doc/400345855/" TargetMode="External"/><Relationship Id="rId3" Type="http://schemas.openxmlformats.org/officeDocument/2006/relationships/settings" Target="settings.xml"/><Relationship Id="rId7" Type="http://schemas.openxmlformats.org/officeDocument/2006/relationships/hyperlink" Target="https://www.garant.ru/products/ipo/prime/doc/400345855/" TargetMode="External"/><Relationship Id="rId12" Type="http://schemas.openxmlformats.org/officeDocument/2006/relationships/hyperlink" Target="https://www.garant.ru/products/ipo/prime/doc/400345855/"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arant.ru/products/ipo/prime/doc/400345855/" TargetMode="External"/><Relationship Id="rId11" Type="http://schemas.openxmlformats.org/officeDocument/2006/relationships/hyperlink" Target="https://www.garant.ru/products/ipo/prime/doc/400345855/" TargetMode="External"/><Relationship Id="rId5" Type="http://schemas.openxmlformats.org/officeDocument/2006/relationships/hyperlink" Target="https://www.garant.ru/products/ipo/prime/doc/400345855/" TargetMode="External"/><Relationship Id="rId15" Type="http://schemas.openxmlformats.org/officeDocument/2006/relationships/fontTable" Target="fontTable.xml"/><Relationship Id="rId10" Type="http://schemas.openxmlformats.org/officeDocument/2006/relationships/hyperlink" Target="https://www.garant.ru/products/ipo/prime/doc/400345855/" TargetMode="External"/><Relationship Id="rId4" Type="http://schemas.openxmlformats.org/officeDocument/2006/relationships/webSettings" Target="webSettings.xml"/><Relationship Id="rId9" Type="http://schemas.openxmlformats.org/officeDocument/2006/relationships/hyperlink" Target="https://www.garant.ru/products/ipo/prime/doc/400345855/" TargetMode="External"/><Relationship Id="rId14" Type="http://schemas.openxmlformats.org/officeDocument/2006/relationships/hyperlink" Target="https://www.garant.ru/products/ipo/prime/doc/4003458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5</Pages>
  <Words>1107</Words>
  <Characters>6316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UserJob</cp:lastModifiedBy>
  <cp:revision>40</cp:revision>
  <dcterms:created xsi:type="dcterms:W3CDTF">2025-11-10T06:07:00Z</dcterms:created>
  <dcterms:modified xsi:type="dcterms:W3CDTF">2025-11-10T14:16:00Z</dcterms:modified>
</cp:coreProperties>
</file>